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FF" w:rsidRDefault="002807FF" w:rsidP="00F202EE">
      <w:pPr>
        <w:jc w:val="center"/>
      </w:pPr>
      <w:r>
        <w:t>BILJEŠKE UZ OBRAZ</w:t>
      </w:r>
      <w:r w:rsidR="007850E7">
        <w:t xml:space="preserve">AC </w:t>
      </w:r>
      <w:r w:rsidR="00792B20">
        <w:t>IZVJEŠENJE</w:t>
      </w:r>
      <w:r w:rsidR="007850E7">
        <w:t xml:space="preserve"> </w:t>
      </w:r>
      <w:r w:rsidR="00792B20">
        <w:t xml:space="preserve">FINANCIJSKOG PLANA </w:t>
      </w:r>
      <w:r w:rsidR="001677D9">
        <w:t>OD 1.1.2024</w:t>
      </w:r>
      <w:r w:rsidR="006F4ED4">
        <w:t>.</w:t>
      </w:r>
      <w:r w:rsidR="00F202EE">
        <w:t xml:space="preserve"> do 30.06</w:t>
      </w:r>
      <w:r w:rsidR="001677D9">
        <w:t>.2024</w:t>
      </w:r>
      <w:r w:rsidR="00234BA0">
        <w:t>.</w:t>
      </w:r>
    </w:p>
    <w:p w:rsidR="00234BA0" w:rsidRDefault="00234BA0" w:rsidP="00F47B04">
      <w:pPr>
        <w:pStyle w:val="Bezproreda"/>
        <w:jc w:val="both"/>
      </w:pPr>
      <w:r>
        <w:t>Broj RKP: 42081</w:t>
      </w:r>
    </w:p>
    <w:p w:rsidR="00234BA0" w:rsidRDefault="00234BA0" w:rsidP="00F47B04">
      <w:pPr>
        <w:pStyle w:val="Bezproreda"/>
        <w:jc w:val="both"/>
      </w:pPr>
      <w:r>
        <w:t>Matični broj: 02164868</w:t>
      </w:r>
    </w:p>
    <w:p w:rsidR="00234BA0" w:rsidRDefault="00234BA0" w:rsidP="00F47B04">
      <w:pPr>
        <w:pStyle w:val="Bezproreda"/>
        <w:jc w:val="both"/>
      </w:pPr>
      <w:r>
        <w:t>OIB</w:t>
      </w:r>
      <w:r w:rsidR="00F47B04">
        <w:t xml:space="preserve">: </w:t>
      </w:r>
      <w:r>
        <w:t xml:space="preserve"> 21975582247</w:t>
      </w:r>
    </w:p>
    <w:p w:rsidR="00234BA0" w:rsidRDefault="00234BA0" w:rsidP="00F47B04">
      <w:pPr>
        <w:pStyle w:val="Bezproreda"/>
        <w:jc w:val="both"/>
      </w:pPr>
      <w:r>
        <w:t xml:space="preserve">Naziv i adresa obveznika: </w:t>
      </w:r>
      <w:r w:rsidRPr="0060745F">
        <w:rPr>
          <w:b/>
        </w:rPr>
        <w:t xml:space="preserve">Osnovna škola </w:t>
      </w:r>
      <w:proofErr w:type="spellStart"/>
      <w:r w:rsidRPr="0060745F">
        <w:rPr>
          <w:b/>
        </w:rPr>
        <w:t>Bedenica</w:t>
      </w:r>
      <w:proofErr w:type="spellEnd"/>
    </w:p>
    <w:p w:rsidR="002E4B47" w:rsidRDefault="002E4B47" w:rsidP="00F47B04">
      <w:pPr>
        <w:pStyle w:val="Bezproreda"/>
        <w:ind w:left="1416" w:firstLine="708"/>
        <w:jc w:val="both"/>
      </w:pPr>
      <w:proofErr w:type="spellStart"/>
      <w:r>
        <w:t>Bedenica</w:t>
      </w:r>
      <w:proofErr w:type="spellEnd"/>
      <w:r>
        <w:t xml:space="preserve"> 111,10381 </w:t>
      </w:r>
      <w:proofErr w:type="spellStart"/>
      <w:r>
        <w:t>Bedenica</w:t>
      </w:r>
      <w:proofErr w:type="spellEnd"/>
    </w:p>
    <w:p w:rsidR="00234BA0" w:rsidRDefault="00234BA0" w:rsidP="00F47B04">
      <w:pPr>
        <w:pStyle w:val="Bezproreda"/>
        <w:jc w:val="both"/>
      </w:pPr>
      <w:r>
        <w:t>Oznaka razine: 31</w:t>
      </w:r>
    </w:p>
    <w:p w:rsidR="0060745F" w:rsidRDefault="0060745F" w:rsidP="00F47B04">
      <w:pPr>
        <w:pStyle w:val="Bezproreda"/>
        <w:jc w:val="both"/>
      </w:pPr>
      <w:r>
        <w:t>Šifra općine: 550</w:t>
      </w:r>
    </w:p>
    <w:p w:rsidR="00234BA0" w:rsidRDefault="00234BA0" w:rsidP="00F47B04">
      <w:pPr>
        <w:pStyle w:val="Bezproreda"/>
        <w:jc w:val="both"/>
      </w:pPr>
      <w:r>
        <w:t>Šifra djelatnosti: 8520</w:t>
      </w:r>
    </w:p>
    <w:p w:rsidR="0060745F" w:rsidRDefault="0060745F" w:rsidP="00F47B04">
      <w:pPr>
        <w:pStyle w:val="Bezproreda"/>
        <w:jc w:val="both"/>
      </w:pPr>
      <w:r>
        <w:t>Žiro račun</w:t>
      </w:r>
      <w:r w:rsidR="00F47B04">
        <w:t xml:space="preserve"> :</w:t>
      </w:r>
      <w:r>
        <w:t xml:space="preserve"> HR2023600001101933008</w:t>
      </w:r>
    </w:p>
    <w:p w:rsidR="00234BA0" w:rsidRDefault="00234BA0" w:rsidP="00234BA0">
      <w:pPr>
        <w:pStyle w:val="Bezproreda"/>
      </w:pPr>
    </w:p>
    <w:p w:rsidR="002807FF" w:rsidRDefault="002807FF" w:rsidP="002807FF">
      <w:r>
        <w:t>Bilješka 1.</w:t>
      </w:r>
    </w:p>
    <w:p w:rsidR="002807FF" w:rsidRDefault="002807FF" w:rsidP="0092007D">
      <w:pPr>
        <w:pStyle w:val="Bezproreda"/>
      </w:pPr>
      <w:r>
        <w:t>Sredstva za poslovanje Osnovne škole</w:t>
      </w:r>
      <w:r w:rsidR="00517BA1">
        <w:t xml:space="preserve"> </w:t>
      </w:r>
      <w:r>
        <w:t xml:space="preserve"> </w:t>
      </w:r>
      <w:proofErr w:type="spellStart"/>
      <w:r>
        <w:t>Bedenica</w:t>
      </w:r>
      <w:proofErr w:type="spellEnd"/>
      <w:r w:rsidR="00517BA1">
        <w:t xml:space="preserve"> </w:t>
      </w:r>
      <w:r>
        <w:t xml:space="preserve"> osigurana su iz slijedećih izvora:</w:t>
      </w:r>
    </w:p>
    <w:p w:rsidR="002807FF" w:rsidRDefault="002807FF" w:rsidP="0092007D">
      <w:pPr>
        <w:pStyle w:val="Bezproreda"/>
      </w:pPr>
      <w:r>
        <w:t>Ministarstvo znanosti</w:t>
      </w:r>
      <w:r w:rsidR="00B60A8F">
        <w:t xml:space="preserve"> i obrazovanja</w:t>
      </w:r>
      <w:r>
        <w:t xml:space="preserve"> /za rashode zaposlenih</w:t>
      </w:r>
      <w:r w:rsidR="00B62FC7">
        <w:t xml:space="preserve"> i nabavu udžbenika za učenike</w:t>
      </w:r>
      <w:r w:rsidR="009B576E">
        <w:t xml:space="preserve"> i prijevoz učenika s poteškoćama/</w:t>
      </w:r>
    </w:p>
    <w:p w:rsidR="002807FF" w:rsidRDefault="002807FF" w:rsidP="0092007D">
      <w:pPr>
        <w:pStyle w:val="Bezproreda"/>
      </w:pPr>
      <w:r>
        <w:t>Nadležni</w:t>
      </w:r>
      <w:r w:rsidR="00234BA0">
        <w:t xml:space="preserve"> proračun – osnivač Zagrebačka ž</w:t>
      </w:r>
      <w:r>
        <w:t>upanija / decentralizirana sredstava za osnovno školstvo/</w:t>
      </w:r>
    </w:p>
    <w:p w:rsidR="002807FF" w:rsidRDefault="002807FF" w:rsidP="0092007D">
      <w:pPr>
        <w:pStyle w:val="Bezproreda"/>
      </w:pPr>
      <w:r>
        <w:t>Nenadležni proračun – Općina</w:t>
      </w:r>
      <w:r w:rsidR="00517BA1">
        <w:t xml:space="preserve"> </w:t>
      </w:r>
      <w:r>
        <w:t xml:space="preserve"> </w:t>
      </w:r>
      <w:proofErr w:type="spellStart"/>
      <w:r>
        <w:t>Bedenica</w:t>
      </w:r>
      <w:proofErr w:type="spellEnd"/>
    </w:p>
    <w:p w:rsidR="002807FF" w:rsidRDefault="00234BA0" w:rsidP="0092007D">
      <w:pPr>
        <w:pStyle w:val="Bezproreda"/>
      </w:pPr>
      <w:r>
        <w:t>Donacije fizičkih i pravnih osoba</w:t>
      </w:r>
    </w:p>
    <w:p w:rsidR="00517BA1" w:rsidRDefault="002807FF" w:rsidP="002807FF">
      <w:r>
        <w:t>Prihodi za ostale namjene / sufina</w:t>
      </w:r>
      <w:r w:rsidR="002D0832">
        <w:t>n</w:t>
      </w:r>
      <w:r>
        <w:t>ciranje školske kuhinje, i</w:t>
      </w:r>
      <w:r w:rsidR="009C59DD">
        <w:t xml:space="preserve">zleta, </w:t>
      </w:r>
      <w:r w:rsidR="0040048A">
        <w:t>refundacija troškova natjecanja i refundacija energenata</w:t>
      </w:r>
      <w:r w:rsidR="002D2C6D">
        <w:t>/</w:t>
      </w:r>
    </w:p>
    <w:p w:rsidR="00234BA0" w:rsidRDefault="00234BA0" w:rsidP="00234BA0">
      <w:pPr>
        <w:pStyle w:val="Bezproreda"/>
      </w:pPr>
      <w:r>
        <w:t xml:space="preserve">Škola posluje u skladu sa Zakonom o odgoju i obrazovanju u osnovnoj i srednjoj školi te Statutom </w:t>
      </w:r>
    </w:p>
    <w:p w:rsidR="00234BA0" w:rsidRDefault="00234BA0" w:rsidP="00234BA0">
      <w:pPr>
        <w:pStyle w:val="Bezproreda"/>
      </w:pPr>
      <w:r>
        <w:t>Škole. Vodi proračunsko računovodstvo temeljem Pravilnika o proračunskom računovodstvu i Računskom planu, a financijske izvještaje sastavlja i predaje u skladu s odredbama Pravilnika</w:t>
      </w:r>
    </w:p>
    <w:p w:rsidR="00517BA1" w:rsidRDefault="00234BA0" w:rsidP="001677D9">
      <w:pPr>
        <w:pStyle w:val="Bezproreda"/>
      </w:pPr>
      <w:r>
        <w:t>o financijskom izvještavanju u proračunskom računovodstvu</w:t>
      </w:r>
    </w:p>
    <w:p w:rsidR="00517BA1" w:rsidRDefault="00517BA1" w:rsidP="002807FF"/>
    <w:p w:rsidR="002807FF" w:rsidRDefault="002807FF" w:rsidP="002807FF">
      <w:r>
        <w:t>Bilješka 2.</w:t>
      </w: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8074"/>
      </w:tblGrid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613EED">
            <w:pPr>
              <w:spacing w:line="240" w:lineRule="auto"/>
            </w:pPr>
            <w:r>
              <w:t>Šifra 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792B20">
            <w:pPr>
              <w:spacing w:line="240" w:lineRule="auto"/>
            </w:pPr>
            <w:r>
              <w:t>Ostvareni su ukupni priho</w:t>
            </w:r>
            <w:r w:rsidR="00B60A8F">
              <w:t xml:space="preserve">di u iznosu </w:t>
            </w:r>
            <w:r w:rsidR="00613EED">
              <w:t>u</w:t>
            </w:r>
            <w:r w:rsidR="00792B20">
              <w:t xml:space="preserve"> polugodišnjem</w:t>
            </w:r>
            <w:r w:rsidR="006F39BC">
              <w:t xml:space="preserve"> </w:t>
            </w:r>
            <w:r w:rsidR="00613EED">
              <w:t xml:space="preserve">razdoblju </w:t>
            </w:r>
            <w:r w:rsidR="00EA2253">
              <w:t>od  454.996,78</w:t>
            </w:r>
            <w:r w:rsidR="001A33E0">
              <w:t xml:space="preserve"> </w:t>
            </w:r>
            <w:r w:rsidR="007E66B4">
              <w:t>eura</w:t>
            </w:r>
            <w:r w:rsidR="004D766C">
              <w:t>,</w:t>
            </w:r>
            <w:r w:rsidR="007B3B28">
              <w:t xml:space="preserve"> </w:t>
            </w:r>
            <w:r w:rsidR="004D766C">
              <w:t>a sastoje se od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60745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7B3B28">
            <w:pPr>
              <w:spacing w:line="240" w:lineRule="auto"/>
            </w:pPr>
            <w:r>
              <w:t>T</w:t>
            </w:r>
            <w:r w:rsidR="002807FF">
              <w:t>ekuće pomoći iz nenadležnog proračuna ostvarene su u iznosu</w:t>
            </w:r>
            <w:r w:rsidR="003C5C44">
              <w:t>….</w:t>
            </w:r>
            <w:r w:rsidR="00B60A8F">
              <w:t xml:space="preserve">  </w:t>
            </w:r>
            <w:r w:rsidR="00EA2253">
              <w:t xml:space="preserve">396.408,59 </w:t>
            </w:r>
            <w:r w:rsidR="007E66B4">
              <w:t>eur</w:t>
            </w:r>
            <w:r w:rsidR="00EA2253">
              <w:t>a</w:t>
            </w:r>
            <w:r w:rsidR="00577B74">
              <w:t>,</w:t>
            </w:r>
            <w:r w:rsidR="007B3441">
              <w:t xml:space="preserve"> </w:t>
            </w:r>
            <w:r w:rsidR="00577B74">
              <w:t>a</w:t>
            </w:r>
            <w:r w:rsidR="002807FF">
              <w:t xml:space="preserve"> čine ih:</w:t>
            </w:r>
          </w:p>
          <w:p w:rsidR="00613EED" w:rsidRDefault="002807FF" w:rsidP="00613EED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Tekuć</w:t>
            </w:r>
            <w:r w:rsidR="008679EE">
              <w:t>e pomoći od MZO</w:t>
            </w:r>
            <w:r w:rsidR="002E4B47">
              <w:t>(636)</w:t>
            </w:r>
            <w:r>
              <w:t xml:space="preserve"> za plaće</w:t>
            </w:r>
            <w:r w:rsidR="00DE660C">
              <w:t xml:space="preserve"> i</w:t>
            </w:r>
            <w:r>
              <w:t xml:space="preserve"> troškove zap</w:t>
            </w:r>
            <w:r w:rsidR="00B60A8F">
              <w:t xml:space="preserve">oslenih  </w:t>
            </w:r>
            <w:r w:rsidR="002E4B47">
              <w:t>u iznosu</w:t>
            </w:r>
            <w:r w:rsidR="00B60A8F">
              <w:t xml:space="preserve">  </w:t>
            </w:r>
            <w:r w:rsidR="00EA2253">
              <w:t>376.577,05</w:t>
            </w:r>
            <w:r w:rsidR="007E66B4">
              <w:t xml:space="preserve"> eura</w:t>
            </w:r>
            <w:r w:rsidR="00B60A8F">
              <w:t xml:space="preserve">  </w:t>
            </w:r>
            <w:r w:rsidR="002D2C6D">
              <w:t xml:space="preserve">  </w:t>
            </w:r>
            <w:r w:rsidR="00B60A8F">
              <w:t xml:space="preserve"> </w:t>
            </w:r>
          </w:p>
          <w:p w:rsidR="002807FF" w:rsidRDefault="002807FF" w:rsidP="007B3B28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Tekuće pomoći iz općinskog proračuna</w:t>
            </w:r>
            <w:r w:rsidR="002E4B47">
              <w:t>(636)</w:t>
            </w:r>
            <w:r>
              <w:t xml:space="preserve"> u iznosu od  </w:t>
            </w:r>
            <w:r w:rsidR="00B60A8F">
              <w:t xml:space="preserve"> </w:t>
            </w:r>
            <w:r w:rsidR="001677D9">
              <w:t>283,39</w:t>
            </w:r>
            <w:r w:rsidR="007E66B4">
              <w:t xml:space="preserve"> eura</w:t>
            </w:r>
          </w:p>
          <w:p w:rsidR="00EA2253" w:rsidRDefault="00EA2253" w:rsidP="007B3B28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Tekuće pomoći iz državnog proračuna (636) u iznosu od  19.548,15 eura</w:t>
            </w:r>
          </w:p>
          <w:p w:rsidR="002807FF" w:rsidRDefault="002807FF" w:rsidP="00B62FC7">
            <w:pPr>
              <w:pStyle w:val="Odlomakpopisa"/>
              <w:spacing w:line="240" w:lineRule="auto"/>
            </w:pP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1677D9">
            <w:pPr>
              <w:spacing w:line="240" w:lineRule="auto"/>
            </w:pPr>
            <w:r>
              <w:t>Prihodi za posebne namjene</w:t>
            </w:r>
            <w:r w:rsidR="00EA2253">
              <w:t xml:space="preserve"> (652) ostvareni su u iznosu od 12.251,16</w:t>
            </w:r>
            <w:r w:rsidR="007E66B4">
              <w:t xml:space="preserve"> eura</w:t>
            </w:r>
            <w:r>
              <w:t>, a čine ih prihodi od sufinanciranja šk.</w:t>
            </w:r>
            <w:r w:rsidR="007B3B28">
              <w:t xml:space="preserve"> </w:t>
            </w:r>
            <w:r>
              <w:t>kuhinje</w:t>
            </w:r>
            <w:r w:rsidR="00517BA1">
              <w:t xml:space="preserve"> </w:t>
            </w:r>
            <w:r w:rsidR="001677D9">
              <w:t xml:space="preserve"> od strane zaposlenika</w:t>
            </w:r>
            <w:r w:rsidR="004D7328">
              <w:t xml:space="preserve">, sufinanciranja izleta,  </w:t>
            </w:r>
            <w:r w:rsidR="00F50918">
              <w:t xml:space="preserve"> </w:t>
            </w:r>
            <w:r w:rsidR="00CE7F55">
              <w:t xml:space="preserve">refundacije troškova prijevoza </w:t>
            </w:r>
            <w:r w:rsidR="002372AD">
              <w:t xml:space="preserve">na natjecanje 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1677D9">
            <w:pPr>
              <w:spacing w:line="240" w:lineRule="auto"/>
            </w:pP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2A" w:rsidRDefault="002807FF" w:rsidP="00561F1D">
            <w:pPr>
              <w:spacing w:line="240" w:lineRule="auto"/>
            </w:pPr>
            <w:r>
              <w:t>Prihodi iz Županijskog nadležnog proračuna</w:t>
            </w:r>
            <w:r w:rsidR="00870A0B">
              <w:t xml:space="preserve"> (671)</w:t>
            </w:r>
            <w:r>
              <w:t xml:space="preserve"> ostvareni s</w:t>
            </w:r>
            <w:r w:rsidR="00DF54C1">
              <w:t xml:space="preserve">u u ukupnom iznosu od </w:t>
            </w:r>
            <w:r w:rsidR="003218B4">
              <w:t xml:space="preserve"> </w:t>
            </w:r>
            <w:r w:rsidR="00EA2253">
              <w:t>46.337,03</w:t>
            </w:r>
            <w:r w:rsidR="007E66B4">
              <w:t xml:space="preserve"> eura</w:t>
            </w:r>
            <w:r>
              <w:t xml:space="preserve"> i to kako slijedi:</w:t>
            </w:r>
          </w:p>
          <w:p w:rsidR="002D0832" w:rsidRDefault="002807FF" w:rsidP="0087652A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 xml:space="preserve">Prihodi za </w:t>
            </w:r>
            <w:proofErr w:type="spellStart"/>
            <w:r>
              <w:t>financ</w:t>
            </w:r>
            <w:proofErr w:type="spellEnd"/>
            <w:r>
              <w:t>. plaća pomoćnika u</w:t>
            </w:r>
            <w:r w:rsidR="00EF6F4C">
              <w:t xml:space="preserve"> nastavi projekt Prsten potpore </w:t>
            </w:r>
            <w:r w:rsidR="002D0832">
              <w:t xml:space="preserve"> </w:t>
            </w:r>
            <w:r w:rsidR="00EA2253">
              <w:t>17.710,00</w:t>
            </w:r>
            <w:r w:rsidR="006F39BC">
              <w:t xml:space="preserve"> </w:t>
            </w:r>
            <w:r w:rsidR="007E66B4">
              <w:t>eura</w:t>
            </w:r>
          </w:p>
          <w:p w:rsidR="00561F1D" w:rsidRDefault="00EA07C6" w:rsidP="003379F8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Prihod –Šk</w:t>
            </w:r>
            <w:r w:rsidR="002372AD">
              <w:t>.</w:t>
            </w:r>
            <w:r>
              <w:t xml:space="preserve"> shema /voće i mlijeko</w:t>
            </w:r>
            <w:r w:rsidR="002372AD">
              <w:t xml:space="preserve"> </w:t>
            </w:r>
            <w:r w:rsidR="007E66B4">
              <w:t xml:space="preserve">2022./2023.            </w:t>
            </w:r>
            <w:r w:rsidR="00312A30">
              <w:t xml:space="preserve">              </w:t>
            </w:r>
            <w:r w:rsidR="007E66B4">
              <w:t xml:space="preserve"> </w:t>
            </w:r>
            <w:r w:rsidR="001677D9">
              <w:t>667,37</w:t>
            </w:r>
            <w:r w:rsidR="007E66B4">
              <w:t xml:space="preserve"> eura</w:t>
            </w:r>
          </w:p>
          <w:p w:rsidR="002807FF" w:rsidRDefault="0060142F" w:rsidP="00EA2253">
            <w:pPr>
              <w:spacing w:line="240" w:lineRule="auto"/>
              <w:ind w:left="720"/>
            </w:pPr>
            <w:r>
              <w:t xml:space="preserve">Prihodi od županije za fin. </w:t>
            </w:r>
            <w:r w:rsidR="0087652A">
              <w:t>mat.</w:t>
            </w:r>
            <w:r>
              <w:t xml:space="preserve"> </w:t>
            </w:r>
            <w:r w:rsidR="0087652A">
              <w:t>rashoda (</w:t>
            </w:r>
            <w:r>
              <w:t xml:space="preserve"> </w:t>
            </w:r>
            <w:r w:rsidR="0087652A">
              <w:t>centralizi</w:t>
            </w:r>
            <w:r>
              <w:t>ra</w:t>
            </w:r>
            <w:r w:rsidR="0087652A">
              <w:t xml:space="preserve">na i opći </w:t>
            </w:r>
            <w:r>
              <w:t xml:space="preserve">primici)  </w:t>
            </w:r>
            <w:r w:rsidR="00EA2253">
              <w:t>27.959,66</w:t>
            </w:r>
            <w:r w:rsidR="006F39BC">
              <w:t xml:space="preserve"> </w:t>
            </w:r>
            <w:r w:rsidR="007E66B4">
              <w:t>eura</w:t>
            </w:r>
            <w:r w:rsidR="00870A0B">
              <w:t xml:space="preserve">         </w:t>
            </w:r>
            <w:r w:rsidR="008D4561">
              <w:t xml:space="preserve">                                                               </w:t>
            </w:r>
            <w:r w:rsidR="000D3B89">
              <w:t xml:space="preserve">                        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4D732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B0736C">
            <w:pPr>
              <w:spacing w:line="240" w:lineRule="auto"/>
            </w:pPr>
            <w:r>
              <w:t>Rashodi za zaposlene</w:t>
            </w:r>
            <w:r w:rsidR="0060142F">
              <w:t xml:space="preserve"> (311)</w:t>
            </w:r>
            <w:r>
              <w:t xml:space="preserve"> ostva</w:t>
            </w:r>
            <w:r w:rsidR="00883914">
              <w:t>reni su u iznosu od</w:t>
            </w:r>
            <w:r w:rsidR="00127921">
              <w:t xml:space="preserve"> </w:t>
            </w:r>
            <w:r w:rsidR="00B8076C">
              <w:t>309.056,33</w:t>
            </w:r>
            <w:r w:rsidR="007E66B4">
              <w:t xml:space="preserve"> eura</w:t>
            </w:r>
            <w:r w:rsidR="00883914">
              <w:t xml:space="preserve">, a </w:t>
            </w:r>
            <w:r w:rsidR="00E95C3E">
              <w:t>odnose se na plaće zaposlenika</w:t>
            </w:r>
            <w:r w:rsidR="00792B20">
              <w:t xml:space="preserve"> koje zbog povećanja i izmjeni koeficijenata radnih mjesta </w:t>
            </w:r>
            <w:r w:rsidR="00606204">
              <w:t>prelazi već sada preko 70 posto planiranoga za 2024</w:t>
            </w:r>
            <w:r w:rsidR="00E95C3E">
              <w:t>. O</w:t>
            </w:r>
            <w:r w:rsidR="00883914">
              <w:t>stale rashode za zaposlene</w:t>
            </w:r>
            <w:r w:rsidR="00980D88">
              <w:t>:</w:t>
            </w:r>
            <w:r w:rsidR="007959BC">
              <w:t xml:space="preserve"> </w:t>
            </w:r>
            <w:proofErr w:type="spellStart"/>
            <w:r w:rsidR="007959BC">
              <w:t>jub</w:t>
            </w:r>
            <w:proofErr w:type="spellEnd"/>
            <w:r w:rsidR="007959BC">
              <w:t>.</w:t>
            </w:r>
            <w:r w:rsidR="007B3B28">
              <w:t xml:space="preserve"> </w:t>
            </w:r>
            <w:r w:rsidR="0060142F">
              <w:t xml:space="preserve">nagrade, </w:t>
            </w:r>
            <w:r w:rsidR="0060142F">
              <w:lastRenderedPageBreak/>
              <w:t>otpremnine</w:t>
            </w:r>
            <w:r w:rsidR="004D7328">
              <w:t xml:space="preserve"> i regres</w:t>
            </w:r>
            <w:r w:rsidR="00E9769F">
              <w:t>.</w:t>
            </w:r>
            <w:r w:rsidR="0089625C">
              <w:t xml:space="preserve"> </w:t>
            </w:r>
            <w:r w:rsidR="00127921">
              <w:t xml:space="preserve">U iznosu od  </w:t>
            </w:r>
            <w:r w:rsidR="00B8076C">
              <w:t>16.992,69</w:t>
            </w:r>
            <w:r w:rsidR="00B0736C">
              <w:t xml:space="preserve"> eura. N</w:t>
            </w:r>
            <w:r w:rsidR="00B8076C">
              <w:t>avedeni rashodi veći su za 71,80</w:t>
            </w:r>
            <w:r w:rsidR="002372AD">
              <w:t xml:space="preserve">% od rashoda za </w:t>
            </w:r>
            <w:r w:rsidR="00B0736C">
              <w:t>2023</w:t>
            </w:r>
            <w:r w:rsidR="000D27E0">
              <w:t xml:space="preserve">. </w:t>
            </w:r>
            <w:r w:rsidR="00792B20">
              <w:t xml:space="preserve">u istom razdoblju </w:t>
            </w:r>
            <w:r w:rsidR="00E9769F">
              <w:t xml:space="preserve">zbog </w:t>
            </w:r>
            <w:r w:rsidR="00B0736C">
              <w:t xml:space="preserve">većeg </w:t>
            </w:r>
            <w:r w:rsidR="00E95C3E">
              <w:t xml:space="preserve">broja jubilarnih nagrada i </w:t>
            </w:r>
            <w:r w:rsidR="00B0736C">
              <w:t>otpremnina u gledanom razdoblju, te isplate nagrade za Uskrs</w:t>
            </w:r>
            <w:r w:rsidR="00B8076C">
              <w:t xml:space="preserve"> i regresa</w:t>
            </w:r>
            <w:r w:rsidR="00B0736C">
              <w:t>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883914" w:rsidP="00B0736C">
            <w:pPr>
              <w:spacing w:line="240" w:lineRule="auto"/>
            </w:pPr>
            <w:r>
              <w:t>Ukupni mater</w:t>
            </w:r>
            <w:r w:rsidR="004D7328">
              <w:t>ijalni rashodi</w:t>
            </w:r>
            <w:r w:rsidR="00C00F63">
              <w:t xml:space="preserve"> (32)</w:t>
            </w:r>
            <w:r w:rsidR="004D7328">
              <w:t xml:space="preserve"> iznose</w:t>
            </w:r>
            <w:r w:rsidR="00E9769F">
              <w:t xml:space="preserve"> </w:t>
            </w:r>
            <w:r w:rsidR="00DF4B52">
              <w:t>68.327,63</w:t>
            </w:r>
            <w:r w:rsidR="00E95C3E">
              <w:t xml:space="preserve"> eura</w:t>
            </w:r>
            <w:r w:rsidR="0060142F">
              <w:t xml:space="preserve"> </w:t>
            </w:r>
            <w:r w:rsidR="00AE129B">
              <w:t>-veći</w:t>
            </w:r>
            <w:r w:rsidR="002372AD">
              <w:t xml:space="preserve"> su za </w:t>
            </w:r>
            <w:r w:rsidR="00DF4B52">
              <w:t>16</w:t>
            </w:r>
            <w:r w:rsidR="00B0736C">
              <w:t xml:space="preserve"> </w:t>
            </w:r>
            <w:r w:rsidR="002372AD">
              <w:t>%</w:t>
            </w:r>
            <w:r w:rsidR="0060142F">
              <w:t xml:space="preserve"> </w:t>
            </w:r>
            <w:r w:rsidR="00870A0B">
              <w:t>zbog povećanja cijena</w:t>
            </w:r>
            <w:r w:rsidR="004E2D52">
              <w:t xml:space="preserve"> svih sredstava za rad Škole: uredskog materijala, sredstava za čišćenje, cijena energenata,</w:t>
            </w:r>
            <w:r w:rsidR="007B3B28">
              <w:t xml:space="preserve"> </w:t>
            </w:r>
            <w:r w:rsidR="004E2D52">
              <w:t>cijena namirnica za školsku kuhinju</w:t>
            </w:r>
          </w:p>
        </w:tc>
      </w:tr>
      <w:tr w:rsidR="00675BD8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8" w:rsidRDefault="00675BD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8" w:rsidRDefault="00675BD8" w:rsidP="00E95C3E">
            <w:pPr>
              <w:spacing w:line="240" w:lineRule="auto"/>
            </w:pPr>
            <w:r>
              <w:t>Naknade troškova zaposlenima</w:t>
            </w:r>
            <w:r w:rsidR="00C00F63">
              <w:t xml:space="preserve"> (</w:t>
            </w:r>
            <w:r w:rsidR="004E2D52">
              <w:t>321)</w:t>
            </w:r>
            <w:r w:rsidR="00C00F63">
              <w:t xml:space="preserve"> iznose </w:t>
            </w:r>
            <w:r>
              <w:t xml:space="preserve"> </w:t>
            </w:r>
            <w:r w:rsidR="00DF4B52">
              <w:t>19.376,03</w:t>
            </w:r>
            <w:r w:rsidR="00B0736C">
              <w:t xml:space="preserve"> eura što je povećanje</w:t>
            </w:r>
            <w:r w:rsidR="006C0B63">
              <w:t xml:space="preserve"> u odnosu na 2</w:t>
            </w:r>
            <w:r w:rsidR="00B0736C">
              <w:t>023</w:t>
            </w:r>
            <w:r w:rsidR="006C0B63">
              <w:t>.</w:t>
            </w:r>
            <w:r w:rsidR="00DF4B52">
              <w:t xml:space="preserve"> </w:t>
            </w:r>
            <w:r w:rsidR="006C0B63">
              <w:t>god.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0" w:rsidRDefault="002807FF" w:rsidP="00B0736C">
            <w:pPr>
              <w:spacing w:line="240" w:lineRule="auto"/>
            </w:pPr>
            <w:r>
              <w:t>Troškovi za materijal i energiju</w:t>
            </w:r>
            <w:r w:rsidR="00C00F63">
              <w:t xml:space="preserve"> (</w:t>
            </w:r>
            <w:r w:rsidR="004E2D52">
              <w:t>322)</w:t>
            </w:r>
            <w:r>
              <w:t xml:space="preserve"> ostvareni su u iznosu od</w:t>
            </w:r>
            <w:r w:rsidR="002F1B12">
              <w:t xml:space="preserve"> </w:t>
            </w:r>
            <w:r w:rsidR="00DF4B52">
              <w:t>36.450,66</w:t>
            </w:r>
            <w:r w:rsidR="00E95C3E">
              <w:t xml:space="preserve"> eura</w:t>
            </w:r>
            <w:r w:rsidR="004D7328">
              <w:t xml:space="preserve"> i </w:t>
            </w:r>
            <w:r w:rsidR="00DF4B52">
              <w:t>veći su za 12,80</w:t>
            </w:r>
            <w:r w:rsidR="00B0736C">
              <w:t xml:space="preserve"> </w:t>
            </w:r>
            <w:r w:rsidR="002F1B12">
              <w:t xml:space="preserve">% </w:t>
            </w:r>
            <w:r w:rsidR="006C0B63">
              <w:t xml:space="preserve"> u </w:t>
            </w:r>
            <w:r w:rsidR="00883914">
              <w:t xml:space="preserve"> odnosu na</w:t>
            </w:r>
            <w:r w:rsidR="00B0736C">
              <w:t xml:space="preserve"> isto razd</w:t>
            </w:r>
            <w:r w:rsidR="00127921">
              <w:t>oblje</w:t>
            </w:r>
            <w:r w:rsidR="00B0736C">
              <w:t xml:space="preserve"> 2023</w:t>
            </w:r>
            <w:r w:rsidR="004E2D52">
              <w:t>.</w:t>
            </w:r>
            <w:r w:rsidR="00B0736C">
              <w:t xml:space="preserve"> </w:t>
            </w:r>
            <w:r w:rsidR="004E2D52">
              <w:t>godine</w:t>
            </w:r>
            <w:r w:rsidR="00883914">
              <w:t>.</w:t>
            </w:r>
          </w:p>
        </w:tc>
      </w:tr>
      <w:tr w:rsidR="002807FF" w:rsidTr="006C0B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6C0B63" w:rsidP="002F1B12">
            <w:pPr>
              <w:spacing w:line="240" w:lineRule="auto"/>
            </w:pPr>
            <w:r>
              <w:t>Rashodi za usluge</w:t>
            </w:r>
            <w:r w:rsidR="004E2D52">
              <w:t xml:space="preserve"> (323)</w:t>
            </w:r>
            <w:r>
              <w:t xml:space="preserve"> os</w:t>
            </w:r>
            <w:r w:rsidR="00EA7383">
              <w:t>tvareni su u iznosu od 6</w:t>
            </w:r>
            <w:r w:rsidR="00E86018">
              <w:t>.959,51</w:t>
            </w:r>
            <w:r w:rsidR="00E95C3E">
              <w:t xml:space="preserve"> eura</w:t>
            </w:r>
            <w:r w:rsidR="00320A1F">
              <w:t>,</w:t>
            </w:r>
            <w:r w:rsidR="002F1B12">
              <w:t xml:space="preserve"> a odnose se n</w:t>
            </w:r>
            <w:r>
              <w:t>a tekuće i investicijsko održavanje, redovne servise opreme</w:t>
            </w:r>
            <w:r w:rsidR="00577B74">
              <w:t xml:space="preserve"> i ostale usluge</w:t>
            </w:r>
            <w:r w:rsidR="004E2D52">
              <w:t>,</w:t>
            </w:r>
            <w:r w:rsidR="007B3B28">
              <w:t xml:space="preserve"> </w:t>
            </w:r>
            <w:r w:rsidR="004E2D52">
              <w:t>kom</w:t>
            </w:r>
            <w:r w:rsidR="007B3B28">
              <w:t>u</w:t>
            </w:r>
            <w:r w:rsidR="004E2D52">
              <w:t>nalne usluge, usluge telefona,</w:t>
            </w:r>
            <w:r w:rsidR="007B3B28">
              <w:t xml:space="preserve"> </w:t>
            </w:r>
            <w:r w:rsidR="004E2D52">
              <w:t>ugovore o djelu</w:t>
            </w:r>
            <w:r w:rsidR="00577B74">
              <w:t>.</w:t>
            </w:r>
          </w:p>
        </w:tc>
      </w:tr>
      <w:tr w:rsidR="002807FF" w:rsidTr="00675B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2B" w:rsidRDefault="00097067" w:rsidP="00544336">
            <w:pPr>
              <w:spacing w:line="240" w:lineRule="auto"/>
            </w:pPr>
            <w:r>
              <w:t>Ostali</w:t>
            </w:r>
            <w:r w:rsidR="00675BD8">
              <w:t xml:space="preserve"> n</w:t>
            </w:r>
            <w:r w:rsidR="008679EE">
              <w:t>espomenuti troškovi poslovanja</w:t>
            </w:r>
            <w:r w:rsidR="002F1B12">
              <w:t xml:space="preserve"> (</w:t>
            </w:r>
            <w:r w:rsidR="004E2D52">
              <w:t>329)</w:t>
            </w:r>
            <w:r w:rsidR="008679EE">
              <w:t xml:space="preserve"> </w:t>
            </w:r>
            <w:r w:rsidR="00675BD8">
              <w:t xml:space="preserve"> iznos</w:t>
            </w:r>
            <w:r w:rsidR="00E86018">
              <w:t xml:space="preserve"> 6.053,43</w:t>
            </w:r>
            <w:r w:rsidR="00320A1F">
              <w:t xml:space="preserve"> </w:t>
            </w:r>
            <w:r w:rsidR="00E95C3E">
              <w:t>eura</w:t>
            </w:r>
            <w:r w:rsidR="00981E3D">
              <w:t>,</w:t>
            </w:r>
            <w:r w:rsidR="00675BD8">
              <w:t xml:space="preserve"> a odnose se na troško</w:t>
            </w:r>
            <w:r w:rsidR="002F1B12">
              <w:t>ve natjecanja, izleta koji se održao naspram prošle godine,</w:t>
            </w:r>
            <w:r w:rsidR="00F05B3F">
              <w:t xml:space="preserve"> troškove reprezentacije</w:t>
            </w:r>
            <w:r w:rsidR="007959BC">
              <w:t xml:space="preserve"> </w:t>
            </w:r>
            <w:r w:rsidR="00F05B3F">
              <w:t>,prem</w:t>
            </w:r>
            <w:r w:rsidR="009C0D2B">
              <w:t>ije osiguranja i članarine,</w:t>
            </w:r>
            <w:r w:rsidR="002F1B12">
              <w:t xml:space="preserve"> </w:t>
            </w:r>
            <w:r w:rsidR="00544336">
              <w:t>pristojbe i naknade</w:t>
            </w:r>
            <w:r>
              <w:t>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577B74">
            <w:pPr>
              <w:spacing w:line="240" w:lineRule="auto"/>
            </w:pPr>
            <w:r>
              <w:t xml:space="preserve">Financijski rashodi </w:t>
            </w:r>
            <w:r w:rsidR="002F1B12">
              <w:t xml:space="preserve"> (</w:t>
            </w:r>
            <w:r w:rsidR="004E2D52">
              <w:t>343</w:t>
            </w:r>
            <w:r w:rsidR="002F1B12">
              <w:t>) os</w:t>
            </w:r>
            <w:r w:rsidR="00E86018">
              <w:t>tvareni su u iznosu ode 383,98</w:t>
            </w:r>
            <w:r w:rsidR="00E95C3E">
              <w:t xml:space="preserve"> eura</w:t>
            </w:r>
            <w:r w:rsidR="00675BD8">
              <w:t>,</w:t>
            </w:r>
            <w:r>
              <w:t xml:space="preserve"> a odnose se na trošak platnog prometa</w:t>
            </w:r>
            <w:r w:rsidR="004E2D52">
              <w:t xml:space="preserve"> i zatezne kamate</w:t>
            </w:r>
            <w:r w:rsidR="002F1B12">
              <w:t>.</w:t>
            </w:r>
          </w:p>
        </w:tc>
      </w:tr>
      <w:tr w:rsidR="00F05B3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3F" w:rsidRDefault="00F05B3F" w:rsidP="000731F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3F" w:rsidRDefault="00F05B3F" w:rsidP="00AE129B">
            <w:pPr>
              <w:spacing w:line="240" w:lineRule="auto"/>
            </w:pPr>
            <w:r>
              <w:t>Ostale naknade građanim</w:t>
            </w:r>
            <w:r w:rsidR="007959BC">
              <w:t>a</w:t>
            </w:r>
            <w:r w:rsidR="00E86018">
              <w:t xml:space="preserve"> (37) iznose 525,56</w:t>
            </w:r>
            <w:r w:rsidR="00E95C3E">
              <w:t xml:space="preserve"> eura</w:t>
            </w:r>
            <w:r w:rsidR="009C0D2B">
              <w:t xml:space="preserve">, a odnose </w:t>
            </w:r>
            <w:r w:rsidR="00544336">
              <w:t xml:space="preserve">se na projekt školske sheme </w:t>
            </w:r>
            <w:r w:rsidR="00941E6B">
              <w:t xml:space="preserve"> i na</w:t>
            </w:r>
            <w:r w:rsidR="00577B74">
              <w:t xml:space="preserve"> </w:t>
            </w:r>
            <w:r w:rsidR="00544336">
              <w:t xml:space="preserve">trošak prijevoza učenika s </w:t>
            </w:r>
            <w:r w:rsidR="002F1B12">
              <w:t>teškoćama.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2B" w:rsidRDefault="009C0D2B" w:rsidP="00E95C3E">
            <w:pPr>
              <w:spacing w:line="240" w:lineRule="auto"/>
            </w:pPr>
          </w:p>
        </w:tc>
      </w:tr>
      <w:tr w:rsidR="002807FF" w:rsidTr="004D766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9A18CA">
            <w:pPr>
              <w:spacing w:line="240" w:lineRule="auto"/>
            </w:pPr>
            <w:r>
              <w:t xml:space="preserve">Ukupno ostvareni prihodi iznose </w:t>
            </w:r>
            <w:r w:rsidR="007B5696">
              <w:t xml:space="preserve"> </w:t>
            </w:r>
            <w:r w:rsidR="00E86018">
              <w:t>454.996,78</w:t>
            </w:r>
            <w:r w:rsidR="009A18CA">
              <w:t xml:space="preserve"> eura</w:t>
            </w:r>
          </w:p>
        </w:tc>
      </w:tr>
      <w:tr w:rsidR="002807FF" w:rsidTr="004D766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9A18CA">
            <w:pPr>
              <w:spacing w:line="240" w:lineRule="auto"/>
            </w:pPr>
            <w:r>
              <w:t xml:space="preserve">Ukupno ostvareni rashodi iznose  </w:t>
            </w:r>
            <w:r w:rsidR="00DE201E">
              <w:t xml:space="preserve"> </w:t>
            </w:r>
            <w:r w:rsidR="00792B20">
              <w:t>444.647,07</w:t>
            </w:r>
            <w:r w:rsidR="009A18CA">
              <w:t xml:space="preserve"> eura</w:t>
            </w:r>
          </w:p>
        </w:tc>
      </w:tr>
      <w:tr w:rsidR="002807FF" w:rsidTr="004D766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2807FF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7B5696" w:rsidP="009A18CA">
            <w:pPr>
              <w:spacing w:line="240" w:lineRule="auto"/>
            </w:pPr>
            <w:r>
              <w:t xml:space="preserve">Ostvaren je </w:t>
            </w:r>
            <w:r w:rsidR="009A18CA">
              <w:t>višak</w:t>
            </w:r>
            <w:r w:rsidR="0068175E">
              <w:t xml:space="preserve"> </w:t>
            </w:r>
            <w:r>
              <w:t xml:space="preserve"> prihoda u iznosu od </w:t>
            </w:r>
            <w:r w:rsidR="002F1B12">
              <w:t xml:space="preserve">  </w:t>
            </w:r>
            <w:r w:rsidR="00E86018">
              <w:t>8.934,79</w:t>
            </w:r>
            <w:r w:rsidR="009A18CA">
              <w:t xml:space="preserve"> eura</w:t>
            </w:r>
          </w:p>
        </w:tc>
      </w:tr>
      <w:tr w:rsidR="00FF5A65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65" w:rsidRDefault="00FF5A65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65" w:rsidRDefault="00976E44" w:rsidP="009A18CA">
            <w:pPr>
              <w:spacing w:line="240" w:lineRule="auto"/>
            </w:pPr>
            <w:r>
              <w:t>Preneseni manjak 2023. -2024. godine u iznosu  1.220,30</w:t>
            </w:r>
            <w:r w:rsidR="009A18CA">
              <w:t xml:space="preserve"> eura</w:t>
            </w:r>
          </w:p>
        </w:tc>
      </w:tr>
      <w:tr w:rsidR="007B5696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96" w:rsidRDefault="007B5696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4" w:rsidRDefault="00940214" w:rsidP="00941E6B">
            <w:pPr>
              <w:spacing w:line="240" w:lineRule="auto"/>
            </w:pPr>
          </w:p>
        </w:tc>
      </w:tr>
    </w:tbl>
    <w:p w:rsidR="005A1956" w:rsidRDefault="005A1956" w:rsidP="00F16EC5">
      <w:pPr>
        <w:pStyle w:val="Bezproreda"/>
      </w:pPr>
    </w:p>
    <w:p w:rsidR="00901E21" w:rsidRDefault="00606204" w:rsidP="00F16EC5">
      <w:pPr>
        <w:pStyle w:val="Bezproreda"/>
        <w:rPr>
          <w:b/>
        </w:rPr>
      </w:pPr>
      <w:r w:rsidRPr="00504324">
        <w:t>Bilješka 3</w:t>
      </w:r>
      <w:r>
        <w:rPr>
          <w:b/>
        </w:rPr>
        <w:t>.</w:t>
      </w:r>
    </w:p>
    <w:p w:rsidR="00606204" w:rsidRDefault="00606204" w:rsidP="00F16EC5">
      <w:pPr>
        <w:pStyle w:val="Bezproreda"/>
        <w:rPr>
          <w:b/>
        </w:rPr>
      </w:pPr>
    </w:p>
    <w:p w:rsidR="00606204" w:rsidRPr="00606204" w:rsidRDefault="00606204" w:rsidP="00F16EC5">
      <w:pPr>
        <w:pStyle w:val="Bezproreda"/>
      </w:pPr>
      <w:r>
        <w:tab/>
        <w:t xml:space="preserve">Kod izvršenja financijskog plana za 2024. godinu upečatljivo se vidi povećanje kod troškova plaća koje su nastale Vladinom izmjenom koeficijenta </w:t>
      </w:r>
      <w:r w:rsidR="00573636">
        <w:t xml:space="preserve">radnih mjesta </w:t>
      </w:r>
      <w:r>
        <w:t xml:space="preserve">te se tako već potrošilo više od 70% planiranog za tekuću godinu. Više od planiranog </w:t>
      </w:r>
      <w:r w:rsidR="00504324">
        <w:t xml:space="preserve">za polugodišnje razdoblje </w:t>
      </w:r>
      <w:r>
        <w:t xml:space="preserve">je također potrošeno kod </w:t>
      </w:r>
      <w:r w:rsidR="00A01550">
        <w:t>školske prehrane pošto se još uvijek nisu stabilizi</w:t>
      </w:r>
      <w:r w:rsidR="00573636">
        <w:t>rale cijene osnovnih namjernica. Prelazak planiranih sredstava se vidi kod tekućih i investicijskih usluga održavanja zbog neplaniranih popravaka opreme za neophodni rad u školi. Ostatak trošk</w:t>
      </w:r>
      <w:r w:rsidR="00504324">
        <w:t xml:space="preserve">ova plana se nalaze u visini oko 50 % ostvarenja kako je </w:t>
      </w:r>
      <w:bookmarkStart w:id="0" w:name="_GoBack"/>
      <w:bookmarkEnd w:id="0"/>
      <w:r w:rsidR="00573636">
        <w:t>planirano.</w:t>
      </w:r>
    </w:p>
    <w:p w:rsidR="002C39AE" w:rsidRDefault="002C39AE" w:rsidP="002807FF">
      <w:pPr>
        <w:rPr>
          <w:b/>
        </w:rPr>
      </w:pPr>
    </w:p>
    <w:p w:rsidR="005229E2" w:rsidRDefault="005229E2" w:rsidP="002807F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Ravnatelj:</w:t>
      </w:r>
    </w:p>
    <w:p w:rsidR="005229E2" w:rsidRPr="009A18CA" w:rsidRDefault="006A6D43" w:rsidP="002807F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Krunoslava </w:t>
      </w:r>
      <w:proofErr w:type="spellStart"/>
      <w:r>
        <w:rPr>
          <w:b/>
        </w:rPr>
        <w:t>Ujlaki</w:t>
      </w:r>
      <w:proofErr w:type="spellEnd"/>
    </w:p>
    <w:sectPr w:rsidR="005229E2" w:rsidRPr="009A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315"/>
    <w:multiLevelType w:val="hybridMultilevel"/>
    <w:tmpl w:val="1964549C"/>
    <w:lvl w:ilvl="0" w:tplc="0AB2A7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FF"/>
    <w:rsid w:val="000138F2"/>
    <w:rsid w:val="000731FC"/>
    <w:rsid w:val="00097067"/>
    <w:rsid w:val="000B340D"/>
    <w:rsid w:val="000D27E0"/>
    <w:rsid w:val="000D3B89"/>
    <w:rsid w:val="00127921"/>
    <w:rsid w:val="001677D9"/>
    <w:rsid w:val="00171F30"/>
    <w:rsid w:val="001841C2"/>
    <w:rsid w:val="001A33E0"/>
    <w:rsid w:val="001B0D7F"/>
    <w:rsid w:val="00234BA0"/>
    <w:rsid w:val="002372AD"/>
    <w:rsid w:val="00246218"/>
    <w:rsid w:val="002510EE"/>
    <w:rsid w:val="00253801"/>
    <w:rsid w:val="002807FF"/>
    <w:rsid w:val="002867D7"/>
    <w:rsid w:val="00294353"/>
    <w:rsid w:val="002C39AE"/>
    <w:rsid w:val="002C44D9"/>
    <w:rsid w:val="002D0832"/>
    <w:rsid w:val="002D2C6D"/>
    <w:rsid w:val="002E4B47"/>
    <w:rsid w:val="002F1B12"/>
    <w:rsid w:val="00305AEE"/>
    <w:rsid w:val="00311827"/>
    <w:rsid w:val="00312A30"/>
    <w:rsid w:val="00320A1F"/>
    <w:rsid w:val="003218B4"/>
    <w:rsid w:val="003865DE"/>
    <w:rsid w:val="003C5C44"/>
    <w:rsid w:val="003D7088"/>
    <w:rsid w:val="003F600D"/>
    <w:rsid w:val="0040048A"/>
    <w:rsid w:val="00433C02"/>
    <w:rsid w:val="00453588"/>
    <w:rsid w:val="00491CCE"/>
    <w:rsid w:val="004D7328"/>
    <w:rsid w:val="004D766C"/>
    <w:rsid w:val="004E2D52"/>
    <w:rsid w:val="00504324"/>
    <w:rsid w:val="00517BA1"/>
    <w:rsid w:val="005229E2"/>
    <w:rsid w:val="00544336"/>
    <w:rsid w:val="00546876"/>
    <w:rsid w:val="00561F1D"/>
    <w:rsid w:val="00573636"/>
    <w:rsid w:val="00577B74"/>
    <w:rsid w:val="005A1828"/>
    <w:rsid w:val="005A1956"/>
    <w:rsid w:val="0060142F"/>
    <w:rsid w:val="00602694"/>
    <w:rsid w:val="00606204"/>
    <w:rsid w:val="0060745F"/>
    <w:rsid w:val="00613EED"/>
    <w:rsid w:val="006255EE"/>
    <w:rsid w:val="00640593"/>
    <w:rsid w:val="00650D19"/>
    <w:rsid w:val="00675BD8"/>
    <w:rsid w:val="0068175E"/>
    <w:rsid w:val="006A6D43"/>
    <w:rsid w:val="006C0B63"/>
    <w:rsid w:val="006F39BC"/>
    <w:rsid w:val="006F4ED4"/>
    <w:rsid w:val="006F7633"/>
    <w:rsid w:val="0070126E"/>
    <w:rsid w:val="00773474"/>
    <w:rsid w:val="007850E7"/>
    <w:rsid w:val="00792B20"/>
    <w:rsid w:val="007959BC"/>
    <w:rsid w:val="007B3441"/>
    <w:rsid w:val="007B3B28"/>
    <w:rsid w:val="007B5696"/>
    <w:rsid w:val="007C07EF"/>
    <w:rsid w:val="007E66B4"/>
    <w:rsid w:val="00841D6D"/>
    <w:rsid w:val="008435FE"/>
    <w:rsid w:val="008679EE"/>
    <w:rsid w:val="00870A0B"/>
    <w:rsid w:val="0087652A"/>
    <w:rsid w:val="00883914"/>
    <w:rsid w:val="008916B8"/>
    <w:rsid w:val="0089625C"/>
    <w:rsid w:val="008B0C02"/>
    <w:rsid w:val="008D4561"/>
    <w:rsid w:val="00901E21"/>
    <w:rsid w:val="0092007D"/>
    <w:rsid w:val="00940214"/>
    <w:rsid w:val="00941E6B"/>
    <w:rsid w:val="0095442C"/>
    <w:rsid w:val="00967490"/>
    <w:rsid w:val="00976E44"/>
    <w:rsid w:val="00980D88"/>
    <w:rsid w:val="00981E3D"/>
    <w:rsid w:val="009A18CA"/>
    <w:rsid w:val="009B576E"/>
    <w:rsid w:val="009C0D2B"/>
    <w:rsid w:val="009C59DD"/>
    <w:rsid w:val="00A01550"/>
    <w:rsid w:val="00A16B40"/>
    <w:rsid w:val="00A525CF"/>
    <w:rsid w:val="00AB7668"/>
    <w:rsid w:val="00AD145B"/>
    <w:rsid w:val="00AE129B"/>
    <w:rsid w:val="00B0736C"/>
    <w:rsid w:val="00B60A8F"/>
    <w:rsid w:val="00B62FC7"/>
    <w:rsid w:val="00B74643"/>
    <w:rsid w:val="00B8076C"/>
    <w:rsid w:val="00BB04D4"/>
    <w:rsid w:val="00BC5A35"/>
    <w:rsid w:val="00BD0A2C"/>
    <w:rsid w:val="00C00F63"/>
    <w:rsid w:val="00C10BBA"/>
    <w:rsid w:val="00C33136"/>
    <w:rsid w:val="00C55F0F"/>
    <w:rsid w:val="00CA2DBE"/>
    <w:rsid w:val="00CE7F55"/>
    <w:rsid w:val="00D72FEC"/>
    <w:rsid w:val="00DE201E"/>
    <w:rsid w:val="00DE660C"/>
    <w:rsid w:val="00DF4B52"/>
    <w:rsid w:val="00DF54C1"/>
    <w:rsid w:val="00E2200D"/>
    <w:rsid w:val="00E26DC2"/>
    <w:rsid w:val="00E86018"/>
    <w:rsid w:val="00E95C3E"/>
    <w:rsid w:val="00E9769F"/>
    <w:rsid w:val="00EA07C6"/>
    <w:rsid w:val="00EA2253"/>
    <w:rsid w:val="00EA7383"/>
    <w:rsid w:val="00EB2052"/>
    <w:rsid w:val="00EF6F4C"/>
    <w:rsid w:val="00F05B3F"/>
    <w:rsid w:val="00F16EC5"/>
    <w:rsid w:val="00F202EE"/>
    <w:rsid w:val="00F47B04"/>
    <w:rsid w:val="00F50918"/>
    <w:rsid w:val="00F91ABB"/>
    <w:rsid w:val="00FD6716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470"/>
  <w15:chartTrackingRefBased/>
  <w15:docId w15:val="{7532229F-7330-4343-BF31-167D55C2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FF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7FF"/>
    <w:pPr>
      <w:ind w:left="720"/>
      <w:contextualSpacing/>
    </w:pPr>
  </w:style>
  <w:style w:type="table" w:styleId="Reetkatablice">
    <w:name w:val="Table Grid"/>
    <w:basedOn w:val="Obinatablica"/>
    <w:uiPriority w:val="39"/>
    <w:rsid w:val="00280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2007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9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dc:description/>
  <cp:lastModifiedBy>Računovodstvo</cp:lastModifiedBy>
  <cp:revision>10</cp:revision>
  <cp:lastPrinted>2023-10-10T06:42:00Z</cp:lastPrinted>
  <dcterms:created xsi:type="dcterms:W3CDTF">2024-04-09T10:36:00Z</dcterms:created>
  <dcterms:modified xsi:type="dcterms:W3CDTF">2024-08-06T08:50:00Z</dcterms:modified>
</cp:coreProperties>
</file>