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C3B8" w14:textId="72A7F60B" w:rsidR="00CC0860" w:rsidRPr="00B11326" w:rsidRDefault="007638A5" w:rsidP="007638A5">
      <w:pPr>
        <w:jc w:val="center"/>
        <w:rPr>
          <w:rFonts w:ascii="Times New Roman" w:hAnsi="Times New Roman" w:cs="Times New Roman"/>
          <w:b/>
          <w:bCs/>
          <w:color w:val="538135" w:themeColor="accent6" w:themeShade="BF"/>
          <w:sz w:val="24"/>
          <w:szCs w:val="24"/>
        </w:rPr>
      </w:pPr>
      <w:r w:rsidRPr="007638A5">
        <w:rPr>
          <w:rFonts w:ascii="Times New Roman" w:hAnsi="Times New Roman" w:cs="Times New Roman"/>
          <w:b/>
          <w:bCs/>
          <w:color w:val="538135" w:themeColor="accent6" w:themeShade="BF"/>
          <w:sz w:val="36"/>
          <w:szCs w:val="36"/>
        </w:rPr>
        <w:t>Herbarij</w:t>
      </w:r>
      <w:r w:rsidR="00B11326" w:rsidRPr="00B11326">
        <w:rPr>
          <w:rFonts w:ascii="Times New Roman" w:hAnsi="Times New Roman" w:cs="Times New Roman"/>
          <w:b/>
          <w:bCs/>
          <w:color w:val="538135" w:themeColor="accent6" w:themeShade="BF"/>
          <w:sz w:val="24"/>
          <w:szCs w:val="24"/>
        </w:rPr>
        <w:t xml:space="preserve"> (Rok je do 7. svibnja.)</w:t>
      </w:r>
    </w:p>
    <w:p w14:paraId="174485CB" w14:textId="38860085" w:rsidR="007638A5" w:rsidRDefault="007638A5" w:rsidP="007638A5">
      <w:pPr>
        <w:rPr>
          <w:rFonts w:ascii="Times New Roman" w:hAnsi="Times New Roman" w:cs="Times New Roman"/>
          <w:b/>
          <w:bCs/>
          <w:color w:val="000000" w:themeColor="text1"/>
          <w:sz w:val="24"/>
          <w:szCs w:val="24"/>
        </w:rPr>
      </w:pPr>
      <w:r>
        <w:rPr>
          <w:rFonts w:ascii="Times New Roman" w:hAnsi="Times New Roman" w:cs="Times New Roman"/>
          <w:b/>
          <w:bCs/>
          <w:color w:val="538135" w:themeColor="accent6" w:themeShade="BF"/>
          <w:sz w:val="24"/>
          <w:szCs w:val="24"/>
        </w:rPr>
        <w:t xml:space="preserve">HERBARIJ </w:t>
      </w:r>
      <w:r>
        <w:rPr>
          <w:rFonts w:ascii="Times New Roman" w:hAnsi="Times New Roman" w:cs="Times New Roman"/>
          <w:b/>
          <w:bCs/>
          <w:color w:val="000000" w:themeColor="text1"/>
          <w:sz w:val="24"/>
          <w:szCs w:val="24"/>
        </w:rPr>
        <w:t>je zbirka prešanog sušenog bilja.</w:t>
      </w:r>
    </w:p>
    <w:p w14:paraId="07CEB188" w14:textId="4526B12D" w:rsidR="007638A5" w:rsidRDefault="007638A5" w:rsidP="007638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Zadatak: sakupiti 4 različite biljke, osušiti biljke prema uputi, zalijepiti ih na bijeli papir i zapisati tražene podatke</w:t>
      </w:r>
      <w:r w:rsidR="00B11326">
        <w:rPr>
          <w:rFonts w:ascii="Times New Roman" w:hAnsi="Times New Roman" w:cs="Times New Roman"/>
          <w:color w:val="000000" w:themeColor="text1"/>
          <w:sz w:val="24"/>
          <w:szCs w:val="24"/>
        </w:rPr>
        <w:t xml:space="preserve"> </w:t>
      </w:r>
    </w:p>
    <w:p w14:paraId="552A3340" w14:textId="44596D5F" w:rsidR="007638A5" w:rsidRDefault="007638A5" w:rsidP="007638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POSTUPAK</w:t>
      </w:r>
    </w:p>
    <w:p w14:paraId="35C59E0B" w14:textId="3B0FF055" w:rsidR="007638A5" w:rsidRDefault="007638A5" w:rsidP="007638A5">
      <w:pPr>
        <w:pStyle w:val="Odlomakpopis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Kada krenete u potragu za biljkama ponesite stare novine ili neki drugi papir u kojem ćete nositi biljke, škare, papiriće za zapisivanje i olovku. </w:t>
      </w:r>
    </w:p>
    <w:p w14:paraId="72198C5F" w14:textId="50475820" w:rsidR="007638A5" w:rsidRDefault="007638A5" w:rsidP="007638A5">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Kada sakupite biljke zapišite na papirić datum, nalazište (npr. </w:t>
      </w:r>
      <w:proofErr w:type="spellStart"/>
      <w:r>
        <w:rPr>
          <w:rFonts w:ascii="Times New Roman" w:hAnsi="Times New Roman" w:cs="Times New Roman"/>
          <w:color w:val="000000" w:themeColor="text1"/>
          <w:sz w:val="24"/>
          <w:szCs w:val="24"/>
        </w:rPr>
        <w:t>Bedenica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Turkovčina</w:t>
      </w:r>
      <w:proofErr w:type="spellEnd"/>
      <w:r>
        <w:rPr>
          <w:rFonts w:ascii="Times New Roman" w:hAnsi="Times New Roman" w:cs="Times New Roman"/>
          <w:color w:val="000000" w:themeColor="text1"/>
          <w:sz w:val="24"/>
          <w:szCs w:val="24"/>
        </w:rPr>
        <w:t xml:space="preserve"> i sl.), stanište (livada, rub šume, šuma, travnjak…) te ime biljne vrste ako ga znate. </w:t>
      </w:r>
    </w:p>
    <w:p w14:paraId="5C0C9CA3" w14:textId="77777777" w:rsidR="007638A5" w:rsidRPr="007638A5" w:rsidRDefault="007638A5" w:rsidP="007638A5">
      <w:pPr>
        <w:pStyle w:val="Odlomakpopisa"/>
        <w:rPr>
          <w:rFonts w:ascii="Times New Roman" w:hAnsi="Times New Roman" w:cs="Times New Roman"/>
          <w:color w:val="000000" w:themeColor="text1"/>
          <w:sz w:val="24"/>
          <w:szCs w:val="24"/>
        </w:rPr>
      </w:pPr>
    </w:p>
    <w:p w14:paraId="7268E46C" w14:textId="3B8F49FF" w:rsidR="00C11F64" w:rsidRPr="00C11F64" w:rsidRDefault="007638A5" w:rsidP="00C11F64">
      <w:pPr>
        <w:pStyle w:val="Odlomakpopisa"/>
        <w:numPr>
          <w:ilvl w:val="0"/>
          <w:numId w:val="1"/>
        </w:numPr>
        <w:rPr>
          <w:rFonts w:ascii="Times New Roman" w:hAnsi="Times New Roman" w:cs="Times New Roman"/>
          <w:color w:val="000000" w:themeColor="text1"/>
          <w:sz w:val="24"/>
          <w:szCs w:val="24"/>
        </w:rPr>
      </w:pPr>
      <w:r w:rsidRPr="007638A5">
        <w:rPr>
          <w:rFonts w:ascii="Times New Roman" w:hAnsi="Times New Roman" w:cs="Times New Roman"/>
          <w:color w:val="000000" w:themeColor="text1"/>
          <w:sz w:val="24"/>
          <w:szCs w:val="24"/>
          <w:shd w:val="clear" w:color="auto" w:fill="FFFFFF"/>
        </w:rPr>
        <w:t>Sljedeći korak je sakupljene biljke osušiti prešanjem u novinama. Najjednostavniji način je takve biljke staviti ispod nečega teškog, poput knjiga i sličnih predmeta. Važno je samo da težina predmeta bude ravnomjerno raspoređena na cijeli biljni materijal. Također, svakih nekoliko dana potrebno je zamijeniti novine. Budući da novine upijaju vlagu iz biljaka, kako bi se one što prije osušile, kao i da se ne razviju različite plijesni, stavljaju se u nove novine. Pritom treba paziti da se biljke lijepo slože i da listovi i cvjetovi, ako ih ima, budu lijepo rašireni. Također, ne smije se zaboraviti uz biljke premjestiti i njihove odgovarajuće papiriće na koje su zapisani podaci o tome kad i gdje su ubrane.</w:t>
      </w:r>
      <w:r>
        <w:rPr>
          <w:rFonts w:ascii="Times New Roman" w:hAnsi="Times New Roman" w:cs="Times New Roman"/>
          <w:color w:val="000000" w:themeColor="text1"/>
          <w:sz w:val="24"/>
          <w:szCs w:val="24"/>
          <w:shd w:val="clear" w:color="auto" w:fill="FFFFFF"/>
        </w:rPr>
        <w:t xml:space="preserve"> Ovaj korak traje oko 2 tjedna. </w:t>
      </w:r>
    </w:p>
    <w:p w14:paraId="03167CD4" w14:textId="77777777" w:rsidR="00C11F64" w:rsidRPr="00C11F64" w:rsidRDefault="00C11F64" w:rsidP="00C11F64">
      <w:pPr>
        <w:pStyle w:val="Odlomakpopisa"/>
        <w:rPr>
          <w:rFonts w:ascii="Times New Roman" w:hAnsi="Times New Roman" w:cs="Times New Roman"/>
          <w:color w:val="000000" w:themeColor="text1"/>
          <w:sz w:val="24"/>
          <w:szCs w:val="24"/>
        </w:rPr>
      </w:pPr>
    </w:p>
    <w:p w14:paraId="66653EFA" w14:textId="76387411" w:rsidR="00C11F64" w:rsidRDefault="00C11F64" w:rsidP="00C11F64">
      <w:pPr>
        <w:pStyle w:val="Odlomakpopis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 će vam biti potrebna 4 bijela papira, škare, selotejp, manji papiri i kemijska olovka</w:t>
      </w:r>
      <w:r w:rsidR="00F81374">
        <w:rPr>
          <w:rFonts w:ascii="Times New Roman" w:hAnsi="Times New Roman" w:cs="Times New Roman"/>
          <w:color w:val="000000" w:themeColor="text1"/>
          <w:sz w:val="24"/>
          <w:szCs w:val="24"/>
        </w:rPr>
        <w:t>. (Ako imate kod kuće plastične košuljice rad ćete na kraju staviti u njih.)</w:t>
      </w:r>
    </w:p>
    <w:p w14:paraId="0D9C77F1" w14:textId="35012D09" w:rsidR="00C11F64" w:rsidRDefault="00C11F64" w:rsidP="00C11F64">
      <w:pPr>
        <w:ind w:left="708"/>
        <w:rPr>
          <w:rFonts w:ascii="Times New Roman" w:hAnsi="Times New Roman" w:cs="Times New Roman"/>
          <w:color w:val="000000" w:themeColor="text1"/>
          <w:sz w:val="24"/>
          <w:szCs w:val="24"/>
          <w:shd w:val="clear" w:color="auto" w:fill="FFFFFF"/>
        </w:rPr>
      </w:pPr>
      <w:r w:rsidRPr="00C11F64">
        <w:rPr>
          <w:rFonts w:ascii="Times New Roman" w:hAnsi="Times New Roman" w:cs="Times New Roman"/>
          <w:color w:val="000000" w:themeColor="text1"/>
          <w:sz w:val="24"/>
          <w:szCs w:val="24"/>
          <w:shd w:val="clear" w:color="auto" w:fill="FFFFFF"/>
        </w:rPr>
        <w:t xml:space="preserve">Prvo se osušena biljka smjesti na bijeli papir. </w:t>
      </w:r>
      <w:r>
        <w:rPr>
          <w:rFonts w:ascii="Times New Roman" w:hAnsi="Times New Roman" w:cs="Times New Roman"/>
          <w:color w:val="000000" w:themeColor="text1"/>
          <w:sz w:val="24"/>
          <w:szCs w:val="24"/>
          <w:shd w:val="clear" w:color="auto" w:fill="FFFFFF"/>
        </w:rPr>
        <w:t>Ako</w:t>
      </w:r>
      <w:r w:rsidRPr="00C11F64">
        <w:rPr>
          <w:rFonts w:ascii="Times New Roman" w:hAnsi="Times New Roman" w:cs="Times New Roman"/>
          <w:color w:val="000000" w:themeColor="text1"/>
          <w:sz w:val="24"/>
          <w:szCs w:val="24"/>
          <w:shd w:val="clear" w:color="auto" w:fill="FFFFFF"/>
        </w:rPr>
        <w:t xml:space="preserve"> je ona manja, najbolje ju je staviti na sredinu. Ukoliko je veća, potrebno ju je namjestiti tako da ostane dovoljno mjesta u donjem desnom kutu, za etiketu s podacima. Ako je biljka prevelika za papir, onda se ili odreže dio ili se savine tako da cijela stane (ovakvo rješenje je često potrebno kod različitih vrsta trava). Zatim je potrebno biljku učvrstiti kako se ne bi micala po papiru, a to je najlakše učiniti selotejpom (sa što manjim komadom selotejpa, jer tako izgleda urednije). Također, selotejp se nikada ne bi trebao lijepiti preko cvijeta ili lista, najurednije je ako se to učini preko stabljike.</w:t>
      </w:r>
      <w:r>
        <w:rPr>
          <w:rFonts w:ascii="Times New Roman" w:hAnsi="Times New Roman" w:cs="Times New Roman"/>
          <w:color w:val="000000" w:themeColor="text1"/>
          <w:sz w:val="24"/>
          <w:szCs w:val="24"/>
          <w:shd w:val="clear" w:color="auto" w:fill="FFFFFF"/>
        </w:rPr>
        <w:t xml:space="preserve"> </w:t>
      </w:r>
      <w:r w:rsidR="00823B5F">
        <w:rPr>
          <w:rFonts w:ascii="Times New Roman" w:hAnsi="Times New Roman" w:cs="Times New Roman"/>
          <w:color w:val="000000" w:themeColor="text1"/>
          <w:sz w:val="24"/>
          <w:szCs w:val="24"/>
          <w:shd w:val="clear" w:color="auto" w:fill="FFFFFF"/>
        </w:rPr>
        <w:t>Ako nemate selotejp poslužit će i kvalitetno tekuće ljepilo.</w:t>
      </w:r>
    </w:p>
    <w:p w14:paraId="1AA1EA33" w14:textId="6FFE9CCA" w:rsidR="00C11F64" w:rsidRDefault="00C11F64" w:rsidP="00C11F64">
      <w:pPr>
        <w:ind w:left="708"/>
        <w:rPr>
          <w:rFonts w:ascii="Times New Roman" w:hAnsi="Times New Roman" w:cs="Times New Roman"/>
          <w:color w:val="000000" w:themeColor="text1"/>
          <w:sz w:val="24"/>
          <w:szCs w:val="24"/>
          <w:shd w:val="clear" w:color="auto" w:fill="FFFFFF"/>
        </w:rPr>
      </w:pPr>
      <w:r w:rsidRPr="00C11F64">
        <w:rPr>
          <w:rFonts w:ascii="Times New Roman" w:hAnsi="Times New Roman" w:cs="Times New Roman"/>
          <w:color w:val="000000" w:themeColor="text1"/>
          <w:sz w:val="24"/>
          <w:szCs w:val="24"/>
          <w:shd w:val="clear" w:color="auto" w:fill="FFFFFF"/>
        </w:rPr>
        <w:t>Etiketa je svojevrsna osobna iskaznica svake biljke koja se nalazi u herbariju. Na njoj se moraju nalaziti osnovni podaci o svakoj biljci, a to su: ime vrste, nalazište gdje je biljka ubrana i stanište na kojem je ubrana, datum kada je ubrana, te ime osobe koja ju je ubrala.</w:t>
      </w:r>
      <w:r>
        <w:rPr>
          <w:rFonts w:ascii="Times New Roman" w:hAnsi="Times New Roman" w:cs="Times New Roman"/>
          <w:color w:val="000000" w:themeColor="text1"/>
          <w:sz w:val="24"/>
          <w:szCs w:val="24"/>
          <w:shd w:val="clear" w:color="auto" w:fill="FFFFFF"/>
        </w:rPr>
        <w:t xml:space="preserve"> </w:t>
      </w:r>
      <w:r w:rsidR="00B11326">
        <w:rPr>
          <w:rFonts w:ascii="Times New Roman" w:hAnsi="Times New Roman" w:cs="Times New Roman"/>
          <w:color w:val="000000" w:themeColor="text1"/>
          <w:sz w:val="24"/>
          <w:szCs w:val="24"/>
          <w:shd w:val="clear" w:color="auto" w:fill="FFFFFF"/>
        </w:rPr>
        <w:t>To</w:t>
      </w:r>
      <w:r>
        <w:rPr>
          <w:rFonts w:ascii="Times New Roman" w:hAnsi="Times New Roman" w:cs="Times New Roman"/>
          <w:color w:val="000000" w:themeColor="text1"/>
          <w:sz w:val="24"/>
          <w:szCs w:val="24"/>
          <w:shd w:val="clear" w:color="auto" w:fill="FFFFFF"/>
        </w:rPr>
        <w:t xml:space="preserve"> ćete n</w:t>
      </w:r>
      <w:r w:rsidR="00B11326">
        <w:rPr>
          <w:rFonts w:ascii="Times New Roman" w:hAnsi="Times New Roman" w:cs="Times New Roman"/>
          <w:color w:val="000000" w:themeColor="text1"/>
          <w:sz w:val="24"/>
          <w:szCs w:val="24"/>
          <w:shd w:val="clear" w:color="auto" w:fill="FFFFFF"/>
        </w:rPr>
        <w:t>apisati</w:t>
      </w:r>
      <w:r>
        <w:rPr>
          <w:rFonts w:ascii="Times New Roman" w:hAnsi="Times New Roman" w:cs="Times New Roman"/>
          <w:color w:val="000000" w:themeColor="text1"/>
          <w:sz w:val="24"/>
          <w:szCs w:val="24"/>
          <w:shd w:val="clear" w:color="auto" w:fill="FFFFFF"/>
        </w:rPr>
        <w:t xml:space="preserve"> kemijskom olovkom na manjim papirima koje ćete zalijepiti na A4 papir na kojem je biljka (</w:t>
      </w:r>
      <w:r w:rsidR="00B11326">
        <w:rPr>
          <w:rFonts w:ascii="Times New Roman" w:hAnsi="Times New Roman" w:cs="Times New Roman"/>
          <w:color w:val="000000" w:themeColor="text1"/>
          <w:sz w:val="24"/>
          <w:szCs w:val="24"/>
          <w:shd w:val="clear" w:color="auto" w:fill="FFFFFF"/>
        </w:rPr>
        <w:t>za slučaj</w:t>
      </w:r>
      <w:r>
        <w:rPr>
          <w:rFonts w:ascii="Times New Roman" w:hAnsi="Times New Roman" w:cs="Times New Roman"/>
          <w:color w:val="000000" w:themeColor="text1"/>
          <w:sz w:val="24"/>
          <w:szCs w:val="24"/>
          <w:shd w:val="clear" w:color="auto" w:fill="FFFFFF"/>
        </w:rPr>
        <w:t xml:space="preserve"> da pogriješite u pisanju). </w:t>
      </w:r>
    </w:p>
    <w:p w14:paraId="00286EF2" w14:textId="5EE10203" w:rsidR="00C11F64" w:rsidRDefault="00823B5F"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BDDE8B5" wp14:editId="27479E55">
                <wp:simplePos x="0" y="0"/>
                <wp:positionH relativeFrom="column">
                  <wp:posOffset>3014980</wp:posOffset>
                </wp:positionH>
                <wp:positionV relativeFrom="paragraph">
                  <wp:posOffset>9525</wp:posOffset>
                </wp:positionV>
                <wp:extent cx="3067050" cy="1647825"/>
                <wp:effectExtent l="0" t="0" r="19050" b="28575"/>
                <wp:wrapNone/>
                <wp:docPr id="2" name="Tekstni okvir 2"/>
                <wp:cNvGraphicFramePr/>
                <a:graphic xmlns:a="http://schemas.openxmlformats.org/drawingml/2006/main">
                  <a:graphicData uri="http://schemas.microsoft.com/office/word/2010/wordprocessingShape">
                    <wps:wsp>
                      <wps:cNvSpPr txBox="1"/>
                      <wps:spPr>
                        <a:xfrm>
                          <a:off x="0" y="0"/>
                          <a:ext cx="3067050" cy="1647825"/>
                        </a:xfrm>
                        <a:prstGeom prst="rect">
                          <a:avLst/>
                        </a:prstGeom>
                        <a:solidFill>
                          <a:schemeClr val="lt1"/>
                        </a:solidFill>
                        <a:ln w="6350">
                          <a:solidFill>
                            <a:schemeClr val="tx1"/>
                          </a:solidFill>
                          <a:prstDash val="lgDash"/>
                        </a:ln>
                      </wps:spPr>
                      <wps:txbx>
                        <w:txbxContent>
                          <w:p w14:paraId="5F443B07" w14:textId="1FE57B41"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Ime vrste: </w:t>
                            </w:r>
                          </w:p>
                          <w:p w14:paraId="5799754D" w14:textId="75D10E9D"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Nalazište:</w:t>
                            </w:r>
                          </w:p>
                          <w:p w14:paraId="3535EB2E" w14:textId="2C8BCE2B"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Stanište:</w:t>
                            </w:r>
                          </w:p>
                          <w:p w14:paraId="708C263D" w14:textId="303D47A1"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Datum sakupljanja:</w:t>
                            </w:r>
                          </w:p>
                          <w:p w14:paraId="4BA3ECE4" w14:textId="0788A318"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Ubrao/ubrala:</w:t>
                            </w:r>
                          </w:p>
                          <w:p w14:paraId="055F9C17" w14:textId="77777777" w:rsidR="00115287" w:rsidRDefault="0011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DDE8B5" id="_x0000_t202" coordsize="21600,21600" o:spt="202" path="m,l,21600r21600,l21600,xe">
                <v:stroke joinstyle="miter"/>
                <v:path gradientshapeok="t" o:connecttype="rect"/>
              </v:shapetype>
              <v:shape id="Tekstni okvir 2" o:spid="_x0000_s1026" type="#_x0000_t202" style="position:absolute;left:0;text-align:left;margin-left:237.4pt;margin-top:.75pt;width:241.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" fillcolor="white [3201]" strokecolor="black [3213]" strokeweight=".5pt">
                <v:stroke dashstyle="longDash"/>
                <v:textbox>
                  <w:txbxContent>
                    <w:p w14:paraId="5F443B07" w14:textId="1FE57B41"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Ime vrste: </w:t>
                      </w:r>
                    </w:p>
                    <w:p w14:paraId="5799754D" w14:textId="75D10E9D"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Nalazište:</w:t>
                      </w:r>
                    </w:p>
                    <w:p w14:paraId="3535EB2E" w14:textId="2C8BCE2B"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Stanište:</w:t>
                      </w:r>
                    </w:p>
                    <w:p w14:paraId="708C263D" w14:textId="303D47A1"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Datum sakupljanja:</w:t>
                      </w:r>
                    </w:p>
                    <w:p w14:paraId="4BA3ECE4" w14:textId="0788A318" w:rsidR="00115287" w:rsidRDefault="00115287" w:rsidP="00115287">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Ubrao/ubrala:</w:t>
                      </w:r>
                    </w:p>
                    <w:p w14:paraId="055F9C17" w14:textId="77777777" w:rsidR="00115287" w:rsidRDefault="00115287"/>
                  </w:txbxContent>
                </v:textbox>
              </v:shape>
            </w:pict>
          </mc:Fallback>
        </mc:AlternateContent>
      </w:r>
      <w:r w:rsidR="00C11F64">
        <w:rPr>
          <w:rFonts w:ascii="Times New Roman" w:hAnsi="Times New Roman" w:cs="Times New Roman"/>
          <w:color w:val="000000" w:themeColor="text1"/>
          <w:sz w:val="24"/>
          <w:szCs w:val="24"/>
          <w:shd w:val="clear" w:color="auto" w:fill="FFFFFF"/>
        </w:rPr>
        <w:tab/>
      </w:r>
      <w:r w:rsidR="00C11F64">
        <w:rPr>
          <w:rFonts w:ascii="Times New Roman" w:hAnsi="Times New Roman" w:cs="Times New Roman"/>
          <w:color w:val="000000" w:themeColor="text1"/>
          <w:sz w:val="24"/>
          <w:szCs w:val="24"/>
          <w:shd w:val="clear" w:color="auto" w:fill="FFFFFF"/>
        </w:rPr>
        <w:tab/>
      </w:r>
    </w:p>
    <w:p w14:paraId="50720F59" w14:textId="6F244E69" w:rsidR="00115287" w:rsidRDefault="00115287" w:rsidP="00115287">
      <w:pPr>
        <w:ind w:left="708"/>
        <w:rPr>
          <w:rFonts w:ascii="Times New Roman" w:hAnsi="Times New Roman" w:cs="Times New Roman"/>
          <w:color w:val="000000" w:themeColor="text1"/>
          <w:sz w:val="24"/>
          <w:szCs w:val="24"/>
          <w:shd w:val="clear" w:color="auto" w:fill="FFFFFF"/>
        </w:rPr>
      </w:pPr>
    </w:p>
    <w:p w14:paraId="683A8AED" w14:textId="48B561C4" w:rsidR="00115287" w:rsidRDefault="00115287" w:rsidP="00115287">
      <w:pPr>
        <w:ind w:left="708"/>
        <w:rPr>
          <w:rFonts w:ascii="Times New Roman" w:hAnsi="Times New Roman" w:cs="Times New Roman"/>
          <w:color w:val="000000" w:themeColor="text1"/>
          <w:sz w:val="24"/>
          <w:szCs w:val="24"/>
          <w:shd w:val="clear" w:color="auto" w:fill="FFFFFF"/>
        </w:rPr>
      </w:pPr>
    </w:p>
    <w:p w14:paraId="32D26D87" w14:textId="4DC08F9C" w:rsidR="00115287" w:rsidRDefault="00115287" w:rsidP="00115287">
      <w:pPr>
        <w:ind w:left="708"/>
        <w:rPr>
          <w:rFonts w:ascii="Times New Roman" w:hAnsi="Times New Roman" w:cs="Times New Roman"/>
          <w:color w:val="000000" w:themeColor="text1"/>
          <w:sz w:val="24"/>
          <w:szCs w:val="24"/>
          <w:shd w:val="clear" w:color="auto" w:fill="FFFFFF"/>
        </w:rPr>
      </w:pPr>
    </w:p>
    <w:p w14:paraId="6F523D05" w14:textId="77777777" w:rsidR="00115287" w:rsidRDefault="00115287" w:rsidP="00115287">
      <w:pPr>
        <w:ind w:left="708"/>
        <w:rPr>
          <w:rFonts w:ascii="Times New Roman" w:hAnsi="Times New Roman" w:cs="Times New Roman"/>
          <w:color w:val="000000" w:themeColor="text1"/>
          <w:sz w:val="24"/>
          <w:szCs w:val="24"/>
          <w:shd w:val="clear" w:color="auto" w:fill="FFFFFF"/>
        </w:rPr>
      </w:pPr>
    </w:p>
    <w:p w14:paraId="33664BA8" w14:textId="323F12D8" w:rsidR="00C11F64" w:rsidRDefault="00C11F64" w:rsidP="00C11F64">
      <w:pPr>
        <w:ind w:left="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TABLICA ZA VREDNOVANJE</w:t>
      </w:r>
    </w:p>
    <w:tbl>
      <w:tblPr>
        <w:tblStyle w:val="Reetkatablice"/>
        <w:tblW w:w="0" w:type="auto"/>
        <w:tblLook w:val="04A0" w:firstRow="1" w:lastRow="0" w:firstColumn="1" w:lastColumn="0" w:noHBand="0" w:noVBand="1"/>
      </w:tblPr>
      <w:tblGrid>
        <w:gridCol w:w="2265"/>
        <w:gridCol w:w="2265"/>
        <w:gridCol w:w="2266"/>
        <w:gridCol w:w="2266"/>
      </w:tblGrid>
      <w:tr w:rsidR="00C11F64" w14:paraId="0255E3D7" w14:textId="77777777" w:rsidTr="00584E86">
        <w:tc>
          <w:tcPr>
            <w:tcW w:w="2265" w:type="dxa"/>
            <w:shd w:val="clear" w:color="auto" w:fill="A8D08D" w:themeFill="accent6" w:themeFillTint="99"/>
          </w:tcPr>
          <w:p w14:paraId="099FDA1F" w14:textId="77777777" w:rsidR="00C11F64" w:rsidRPr="00D27419" w:rsidRDefault="00C11F64" w:rsidP="00584E86">
            <w:r w:rsidRPr="00D27419">
              <w:t>SASTAVNICE</w:t>
            </w:r>
          </w:p>
        </w:tc>
        <w:tc>
          <w:tcPr>
            <w:tcW w:w="2265" w:type="dxa"/>
            <w:shd w:val="clear" w:color="auto" w:fill="A8D08D" w:themeFill="accent6" w:themeFillTint="99"/>
          </w:tcPr>
          <w:p w14:paraId="547F8EA2" w14:textId="77777777" w:rsidR="00C11F64" w:rsidRPr="00D27419" w:rsidRDefault="00C11F64" w:rsidP="00584E86">
            <w:pPr>
              <w:rPr>
                <w:b/>
                <w:bCs/>
              </w:rPr>
            </w:pPr>
            <w:r w:rsidRPr="00D27419">
              <w:rPr>
                <w:b/>
                <w:bCs/>
              </w:rPr>
              <w:t>IZVRSNO</w:t>
            </w:r>
          </w:p>
        </w:tc>
        <w:tc>
          <w:tcPr>
            <w:tcW w:w="2266" w:type="dxa"/>
            <w:shd w:val="clear" w:color="auto" w:fill="A8D08D" w:themeFill="accent6" w:themeFillTint="99"/>
          </w:tcPr>
          <w:p w14:paraId="3C8FBF9C" w14:textId="77777777" w:rsidR="00C11F64" w:rsidRPr="00D27419" w:rsidRDefault="00C11F64" w:rsidP="00584E86">
            <w:pPr>
              <w:rPr>
                <w:b/>
                <w:bCs/>
              </w:rPr>
            </w:pPr>
            <w:r w:rsidRPr="00D27419">
              <w:rPr>
                <w:b/>
                <w:bCs/>
              </w:rPr>
              <w:t>DOBRO</w:t>
            </w:r>
          </w:p>
        </w:tc>
        <w:tc>
          <w:tcPr>
            <w:tcW w:w="2266" w:type="dxa"/>
            <w:shd w:val="clear" w:color="auto" w:fill="A8D08D" w:themeFill="accent6" w:themeFillTint="99"/>
          </w:tcPr>
          <w:p w14:paraId="71B68695" w14:textId="5074267F" w:rsidR="00C11F64" w:rsidRPr="00D27419" w:rsidRDefault="00C11F64" w:rsidP="00584E86">
            <w:pPr>
              <w:rPr>
                <w:b/>
                <w:bCs/>
              </w:rPr>
            </w:pPr>
            <w:r>
              <w:rPr>
                <w:b/>
                <w:bCs/>
              </w:rPr>
              <w:t>LOŠE</w:t>
            </w:r>
          </w:p>
        </w:tc>
      </w:tr>
      <w:tr w:rsidR="00C11F64" w14:paraId="2F9DBF89" w14:textId="77777777" w:rsidTr="00584E86">
        <w:tc>
          <w:tcPr>
            <w:tcW w:w="2265" w:type="dxa"/>
            <w:shd w:val="clear" w:color="auto" w:fill="A8D08D" w:themeFill="accent6" w:themeFillTint="99"/>
          </w:tcPr>
          <w:p w14:paraId="7F552734" w14:textId="7B83B6DE" w:rsidR="00C11F64" w:rsidRPr="00F81374" w:rsidRDefault="00F81374" w:rsidP="00F81374">
            <w:pPr>
              <w:rPr>
                <w:b/>
                <w:bCs/>
              </w:rPr>
            </w:pPr>
            <w:r>
              <w:rPr>
                <w:b/>
                <w:bCs/>
              </w:rPr>
              <w:t>KVALITETA PREŠANJA</w:t>
            </w:r>
          </w:p>
        </w:tc>
        <w:tc>
          <w:tcPr>
            <w:tcW w:w="2265" w:type="dxa"/>
          </w:tcPr>
          <w:p w14:paraId="00CE01F0" w14:textId="0839E350" w:rsidR="00C11F64" w:rsidRDefault="00CC3E3E" w:rsidP="00584E86">
            <w:r>
              <w:t xml:space="preserve">Biljke su osušene, nema plijesni. Listovi su rašireni. </w:t>
            </w:r>
          </w:p>
        </w:tc>
        <w:tc>
          <w:tcPr>
            <w:tcW w:w="2266" w:type="dxa"/>
          </w:tcPr>
          <w:p w14:paraId="7A2CF407" w14:textId="79F25569" w:rsidR="00C11F64" w:rsidRDefault="00CC3E3E" w:rsidP="00584E86">
            <w:r>
              <w:t>Neki dijelovi biljke se</w:t>
            </w:r>
            <w:r w:rsidR="00AB55C7">
              <w:t xml:space="preserve"> suviše</w:t>
            </w:r>
            <w:r>
              <w:t xml:space="preserve"> preklapaju pa biljka nije u potpunosti osušena. </w:t>
            </w:r>
          </w:p>
        </w:tc>
        <w:tc>
          <w:tcPr>
            <w:tcW w:w="2266" w:type="dxa"/>
          </w:tcPr>
          <w:p w14:paraId="299AB851" w14:textId="0E61EDCF" w:rsidR="00C11F64" w:rsidRDefault="00CC3E3E" w:rsidP="00584E86">
            <w:r>
              <w:t xml:space="preserve">Biljka nije osušena i na biljci su se razvile gljivice. </w:t>
            </w:r>
          </w:p>
        </w:tc>
      </w:tr>
      <w:tr w:rsidR="00C11F64" w14:paraId="53A6F2D2" w14:textId="77777777" w:rsidTr="00584E86">
        <w:tc>
          <w:tcPr>
            <w:tcW w:w="2265" w:type="dxa"/>
            <w:shd w:val="clear" w:color="auto" w:fill="A8D08D" w:themeFill="accent6" w:themeFillTint="99"/>
          </w:tcPr>
          <w:p w14:paraId="2949CE35" w14:textId="70B38426" w:rsidR="00C11F64" w:rsidRPr="00C11F64" w:rsidRDefault="00F81374" w:rsidP="00C11F64">
            <w:pPr>
              <w:rPr>
                <w:b/>
                <w:bCs/>
              </w:rPr>
            </w:pPr>
            <w:r>
              <w:rPr>
                <w:b/>
                <w:bCs/>
              </w:rPr>
              <w:t>PRECIZNOST IZRADE</w:t>
            </w:r>
          </w:p>
        </w:tc>
        <w:tc>
          <w:tcPr>
            <w:tcW w:w="2265" w:type="dxa"/>
          </w:tcPr>
          <w:p w14:paraId="0F788A18" w14:textId="053A6E5B" w:rsidR="00C11F64" w:rsidRDefault="00922C15" w:rsidP="00584E86">
            <w:r>
              <w:t xml:space="preserve">Biljke su kompozicijski dobro smještene na papir. Manje biljke su otprilike na sredini papira. Veće biljke ne izlaze van papira, ostavljeno je dovoljno mjesta za etiketu. Biljka i etiketa su precizno zalijepljene. </w:t>
            </w:r>
          </w:p>
        </w:tc>
        <w:tc>
          <w:tcPr>
            <w:tcW w:w="2266" w:type="dxa"/>
          </w:tcPr>
          <w:p w14:paraId="1E566F19" w14:textId="72E82C69" w:rsidR="00C11F64" w:rsidRDefault="00922C15" w:rsidP="00584E86">
            <w:r>
              <w:t xml:space="preserve">Biljke </w:t>
            </w:r>
            <w:r w:rsidR="000A1BB9">
              <w:t>su ponekad</w:t>
            </w:r>
            <w:r>
              <w:t xml:space="preserve"> smještene više lijevo ili desno</w:t>
            </w:r>
            <w:r w:rsidR="000A1BB9">
              <w:t xml:space="preserve"> u odnosu na sredinu papira</w:t>
            </w:r>
            <w:r>
              <w:t xml:space="preserve">. </w:t>
            </w:r>
            <w:r w:rsidR="000A1BB9">
              <w:t xml:space="preserve">Biljke dodiruju rubove papira ili etikete. </w:t>
            </w:r>
            <w:r>
              <w:t xml:space="preserve"> </w:t>
            </w:r>
            <w:r w:rsidR="000A1BB9">
              <w:t>Tijekom lijepljenja biljke su se izgužvale.</w:t>
            </w:r>
          </w:p>
        </w:tc>
        <w:tc>
          <w:tcPr>
            <w:tcW w:w="2266" w:type="dxa"/>
          </w:tcPr>
          <w:p w14:paraId="74F0C448" w14:textId="64076C2D" w:rsidR="00C11F64" w:rsidRDefault="00922C15" w:rsidP="00584E86">
            <w:r>
              <w:t xml:space="preserve">Biljke nisu smještene otprilike na sredini papira, već su nepravilno raspoređene po papiru ili izlaze van papira. </w:t>
            </w:r>
            <w:r w:rsidR="000A1BB9">
              <w:t xml:space="preserve">Tijekom lijepljenja biljke su se izlomile. </w:t>
            </w:r>
            <w:r>
              <w:t xml:space="preserve">Nije ostavljeno dovoljno mjesta za etiketu. </w:t>
            </w:r>
          </w:p>
        </w:tc>
      </w:tr>
      <w:tr w:rsidR="00C11F64" w14:paraId="296597F5" w14:textId="77777777" w:rsidTr="00584E86">
        <w:tc>
          <w:tcPr>
            <w:tcW w:w="2265" w:type="dxa"/>
            <w:shd w:val="clear" w:color="auto" w:fill="A8D08D" w:themeFill="accent6" w:themeFillTint="99"/>
          </w:tcPr>
          <w:p w14:paraId="46BE3516" w14:textId="4811F85A" w:rsidR="00C11F64" w:rsidRPr="00D27419" w:rsidRDefault="00F81374" w:rsidP="00584E86">
            <w:pPr>
              <w:rPr>
                <w:b/>
                <w:bCs/>
              </w:rPr>
            </w:pPr>
            <w:r>
              <w:rPr>
                <w:b/>
                <w:bCs/>
              </w:rPr>
              <w:t>ETIKETA</w:t>
            </w:r>
          </w:p>
        </w:tc>
        <w:tc>
          <w:tcPr>
            <w:tcW w:w="2265" w:type="dxa"/>
          </w:tcPr>
          <w:p w14:paraId="0A075BD2" w14:textId="2C5D0F3E" w:rsidR="00C11F64" w:rsidRDefault="00CC3E3E" w:rsidP="00584E86">
            <w:r>
              <w:t xml:space="preserve">Etiketa </w:t>
            </w:r>
            <w:r w:rsidR="00922C15">
              <w:t xml:space="preserve">se nalazi s donje desne strane papira i </w:t>
            </w:r>
            <w:r>
              <w:t xml:space="preserve">sadrži sve zadane elemente. Podaci na etiketi su točni. </w:t>
            </w:r>
          </w:p>
        </w:tc>
        <w:tc>
          <w:tcPr>
            <w:tcW w:w="2266" w:type="dxa"/>
          </w:tcPr>
          <w:p w14:paraId="575A3E10" w14:textId="5236E56B" w:rsidR="00C11F64" w:rsidRDefault="00CC3E3E" w:rsidP="00584E86">
            <w:r>
              <w:t xml:space="preserve">Etiketa </w:t>
            </w:r>
            <w:r w:rsidR="00922C15">
              <w:t xml:space="preserve">se nalazi s donje desne strane papira i </w:t>
            </w:r>
            <w:r>
              <w:t>sadrži sve zadane elemente, no neki podaci nisu točni (npr. biljna vrsta).</w:t>
            </w:r>
          </w:p>
        </w:tc>
        <w:tc>
          <w:tcPr>
            <w:tcW w:w="2266" w:type="dxa"/>
          </w:tcPr>
          <w:p w14:paraId="3C0BBD2F" w14:textId="6FC290F6" w:rsidR="00C11F64" w:rsidRDefault="00CC3E3E" w:rsidP="00584E86">
            <w:r>
              <w:t xml:space="preserve">Etiketa </w:t>
            </w:r>
            <w:r w:rsidR="00922C15">
              <w:t xml:space="preserve">nije smještena na papiru prema uputi, </w:t>
            </w:r>
            <w:r>
              <w:t>ne sadrži sve zadane elemente</w:t>
            </w:r>
            <w:r w:rsidR="00922C15">
              <w:t>.</w:t>
            </w:r>
          </w:p>
        </w:tc>
      </w:tr>
      <w:tr w:rsidR="00C11F64" w14:paraId="20E26C3D" w14:textId="77777777" w:rsidTr="00584E86">
        <w:tc>
          <w:tcPr>
            <w:tcW w:w="2265" w:type="dxa"/>
            <w:shd w:val="clear" w:color="auto" w:fill="A8D08D" w:themeFill="accent6" w:themeFillTint="99"/>
          </w:tcPr>
          <w:p w14:paraId="62C70C55" w14:textId="74349898" w:rsidR="00C11F64" w:rsidRPr="00C11F64" w:rsidRDefault="00F81374" w:rsidP="00C11F64">
            <w:pPr>
              <w:rPr>
                <w:b/>
                <w:bCs/>
              </w:rPr>
            </w:pPr>
            <w:r>
              <w:rPr>
                <w:b/>
                <w:bCs/>
              </w:rPr>
              <w:t>POŠTIVANJE VREMENSKOG ROKA</w:t>
            </w:r>
          </w:p>
        </w:tc>
        <w:tc>
          <w:tcPr>
            <w:tcW w:w="2265" w:type="dxa"/>
          </w:tcPr>
          <w:p w14:paraId="0930F3D8" w14:textId="23795552" w:rsidR="00C11F64" w:rsidRDefault="00CC3E3E" w:rsidP="00584E86">
            <w:r>
              <w:t xml:space="preserve">Zadatak je poslan </w:t>
            </w:r>
            <w:r w:rsidR="00922C15">
              <w:t>u zadanom roku ili nešto kasnije u dogovoru s učitelj</w:t>
            </w:r>
            <w:r w:rsidR="000A1BB9">
              <w:t>icom</w:t>
            </w:r>
            <w:r w:rsidR="00922C15">
              <w:t xml:space="preserve"> zbog opravdanog razloga (npr. biljka s više vlage se nije stigla dobro osušiti).</w:t>
            </w:r>
          </w:p>
        </w:tc>
        <w:tc>
          <w:tcPr>
            <w:tcW w:w="2266" w:type="dxa"/>
          </w:tcPr>
          <w:p w14:paraId="36076C94" w14:textId="14EBFAE8" w:rsidR="00C11F64" w:rsidRDefault="00922C15" w:rsidP="00584E86">
            <w:r>
              <w:t>Zadatak je poslan s manjim zakašnjenjem (</w:t>
            </w:r>
            <w:r w:rsidR="000A1BB9">
              <w:t>3 dana</w:t>
            </w:r>
            <w:r>
              <w:t>).</w:t>
            </w:r>
            <w:r w:rsidR="000A1BB9">
              <w:t xml:space="preserve"> </w:t>
            </w:r>
          </w:p>
        </w:tc>
        <w:tc>
          <w:tcPr>
            <w:tcW w:w="2266" w:type="dxa"/>
          </w:tcPr>
          <w:p w14:paraId="55DD2BB4" w14:textId="361E441D" w:rsidR="00C11F64" w:rsidRDefault="00922C15" w:rsidP="00584E86">
            <w:r>
              <w:t>Zadatak nije poslan</w:t>
            </w:r>
            <w:r w:rsidR="000A1BB9">
              <w:t xml:space="preserve"> ili je poslan sa zakašnjenjem više od 3 dana. </w:t>
            </w:r>
          </w:p>
        </w:tc>
      </w:tr>
    </w:tbl>
    <w:p w14:paraId="38C2A7C9" w14:textId="32478196" w:rsidR="00C11F64" w:rsidRDefault="00C11F64" w:rsidP="00C11F64">
      <w:pPr>
        <w:ind w:left="708"/>
        <w:rPr>
          <w:rFonts w:ascii="Times New Roman" w:hAnsi="Times New Roman" w:cs="Times New Roman"/>
          <w:color w:val="000000" w:themeColor="text1"/>
          <w:sz w:val="24"/>
          <w:szCs w:val="24"/>
        </w:rPr>
      </w:pPr>
    </w:p>
    <w:p w14:paraId="7C431ED2" w14:textId="36025B7F" w:rsidR="00B11326" w:rsidRDefault="00B11326" w:rsidP="00C11F64">
      <w:pPr>
        <w:ind w:left="708"/>
        <w:rPr>
          <w:rFonts w:ascii="Times New Roman" w:hAnsi="Times New Roman" w:cs="Times New Roman"/>
          <w:color w:val="000000" w:themeColor="text1"/>
          <w:sz w:val="24"/>
          <w:szCs w:val="24"/>
        </w:rPr>
      </w:pPr>
    </w:p>
    <w:p w14:paraId="137CDEB2" w14:textId="3878180C" w:rsidR="00B11326" w:rsidRDefault="00B11326" w:rsidP="00C11F64">
      <w:pPr>
        <w:ind w:left="708"/>
        <w:rPr>
          <w:rFonts w:ascii="Times New Roman" w:hAnsi="Times New Roman" w:cs="Times New Roman"/>
          <w:color w:val="000000" w:themeColor="text1"/>
          <w:sz w:val="24"/>
          <w:szCs w:val="24"/>
        </w:rPr>
      </w:pPr>
    </w:p>
    <w:p w14:paraId="723F65D7" w14:textId="0532CF03" w:rsidR="00B11326" w:rsidRDefault="00B11326" w:rsidP="00C11F64">
      <w:pPr>
        <w:ind w:left="708"/>
        <w:rPr>
          <w:rFonts w:ascii="Times New Roman" w:hAnsi="Times New Roman" w:cs="Times New Roman"/>
          <w:color w:val="000000" w:themeColor="text1"/>
          <w:sz w:val="24"/>
          <w:szCs w:val="24"/>
        </w:rPr>
      </w:pPr>
    </w:p>
    <w:p w14:paraId="093C5AC5" w14:textId="6B72DF47" w:rsidR="00B11326" w:rsidRDefault="00B11326" w:rsidP="00C11F64">
      <w:pPr>
        <w:ind w:left="708"/>
        <w:rPr>
          <w:rFonts w:ascii="Times New Roman" w:hAnsi="Times New Roman" w:cs="Times New Roman"/>
          <w:color w:val="000000" w:themeColor="text1"/>
          <w:sz w:val="24"/>
          <w:szCs w:val="24"/>
        </w:rPr>
      </w:pPr>
    </w:p>
    <w:p w14:paraId="30EC8AF9" w14:textId="7D9C46BF" w:rsidR="00B11326" w:rsidRDefault="00B11326" w:rsidP="00C11F64">
      <w:pPr>
        <w:ind w:left="708"/>
        <w:rPr>
          <w:rFonts w:ascii="Times New Roman" w:hAnsi="Times New Roman" w:cs="Times New Roman"/>
          <w:color w:val="000000" w:themeColor="text1"/>
          <w:sz w:val="24"/>
          <w:szCs w:val="24"/>
        </w:rPr>
      </w:pPr>
    </w:p>
    <w:p w14:paraId="6F531AD9" w14:textId="6239F4A3" w:rsidR="00B11326" w:rsidRDefault="00B11326" w:rsidP="00C11F64">
      <w:pPr>
        <w:ind w:left="708"/>
        <w:rPr>
          <w:rFonts w:ascii="Times New Roman" w:hAnsi="Times New Roman" w:cs="Times New Roman"/>
          <w:color w:val="000000" w:themeColor="text1"/>
          <w:sz w:val="24"/>
          <w:szCs w:val="24"/>
        </w:rPr>
      </w:pPr>
    </w:p>
    <w:p w14:paraId="646AEA27" w14:textId="74A5CB4F" w:rsidR="00B11326" w:rsidRDefault="00B11326" w:rsidP="00C11F64">
      <w:pPr>
        <w:ind w:left="708"/>
        <w:rPr>
          <w:rFonts w:ascii="Times New Roman" w:hAnsi="Times New Roman" w:cs="Times New Roman"/>
          <w:color w:val="000000" w:themeColor="text1"/>
          <w:sz w:val="24"/>
          <w:szCs w:val="24"/>
        </w:rPr>
      </w:pPr>
    </w:p>
    <w:p w14:paraId="17757A2E" w14:textId="10DD0085" w:rsidR="00B11326" w:rsidRDefault="00B11326" w:rsidP="00C11F64">
      <w:pPr>
        <w:ind w:left="708"/>
        <w:rPr>
          <w:rFonts w:ascii="Times New Roman" w:hAnsi="Times New Roman" w:cs="Times New Roman"/>
          <w:color w:val="000000" w:themeColor="text1"/>
          <w:sz w:val="24"/>
          <w:szCs w:val="24"/>
        </w:rPr>
      </w:pPr>
    </w:p>
    <w:p w14:paraId="09699E93" w14:textId="33F51FFB" w:rsidR="00B11326" w:rsidRDefault="00B11326" w:rsidP="00C11F64">
      <w:pPr>
        <w:ind w:left="708"/>
        <w:rPr>
          <w:rFonts w:ascii="Times New Roman" w:hAnsi="Times New Roman" w:cs="Times New Roman"/>
          <w:color w:val="000000" w:themeColor="text1"/>
          <w:sz w:val="24"/>
          <w:szCs w:val="24"/>
        </w:rPr>
      </w:pPr>
    </w:p>
    <w:p w14:paraId="5DD8AAF6" w14:textId="5C2383D8" w:rsidR="00B11326" w:rsidRDefault="00B11326" w:rsidP="00C11F64">
      <w:pPr>
        <w:ind w:left="708"/>
        <w:rPr>
          <w:rFonts w:ascii="Times New Roman" w:hAnsi="Times New Roman" w:cs="Times New Roman"/>
          <w:color w:val="000000" w:themeColor="text1"/>
          <w:sz w:val="24"/>
          <w:szCs w:val="24"/>
        </w:rPr>
      </w:pPr>
    </w:p>
    <w:p w14:paraId="10937E6E" w14:textId="5E86F31E" w:rsidR="00B11326" w:rsidRPr="00C11F64" w:rsidRDefault="00B11326" w:rsidP="00B11326">
      <w:pPr>
        <w:rPr>
          <w:rFonts w:ascii="Times New Roman" w:hAnsi="Times New Roman" w:cs="Times New Roman"/>
          <w:color w:val="000000" w:themeColor="text1"/>
          <w:sz w:val="24"/>
          <w:szCs w:val="24"/>
        </w:rPr>
      </w:pPr>
    </w:p>
    <w:sectPr w:rsidR="00B11326" w:rsidRPr="00C1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C94"/>
    <w:multiLevelType w:val="hybridMultilevel"/>
    <w:tmpl w:val="86FA9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73748B"/>
    <w:multiLevelType w:val="hybridMultilevel"/>
    <w:tmpl w:val="8A4E4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DB1103"/>
    <w:multiLevelType w:val="hybridMultilevel"/>
    <w:tmpl w:val="A9A48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677611"/>
    <w:multiLevelType w:val="hybridMultilevel"/>
    <w:tmpl w:val="811CB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6E"/>
    <w:rsid w:val="000A1BB9"/>
    <w:rsid w:val="00115287"/>
    <w:rsid w:val="007638A5"/>
    <w:rsid w:val="007E5B6E"/>
    <w:rsid w:val="00823B5F"/>
    <w:rsid w:val="00922C15"/>
    <w:rsid w:val="00AB55C7"/>
    <w:rsid w:val="00B11326"/>
    <w:rsid w:val="00C11F64"/>
    <w:rsid w:val="00CC0860"/>
    <w:rsid w:val="00CC3E3E"/>
    <w:rsid w:val="00F81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0F91"/>
  <w15:chartTrackingRefBased/>
  <w15:docId w15:val="{C9B9954E-D731-44F1-9C5F-84B95F7C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38A5"/>
    <w:pPr>
      <w:ind w:left="720"/>
      <w:contextualSpacing/>
    </w:pPr>
  </w:style>
  <w:style w:type="table" w:styleId="Reetkatablice">
    <w:name w:val="Table Grid"/>
    <w:basedOn w:val="Obinatablica"/>
    <w:uiPriority w:val="39"/>
    <w:rsid w:val="00C1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611</Words>
  <Characters>3485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2020-04-15T10:36:00Z</dcterms:created>
  <dcterms:modified xsi:type="dcterms:W3CDTF">2020-04-16T08:37:00Z</dcterms:modified>
</cp:coreProperties>
</file>